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4F619" w14:textId="77777777" w:rsidR="00063555" w:rsidRDefault="00063555" w:rsidP="00063555">
      <w:pPr>
        <w:pStyle w:val="BodyText"/>
        <w:rPr>
          <w:sz w:val="20"/>
        </w:rPr>
      </w:pPr>
    </w:p>
    <w:p w14:paraId="6D51F173" w14:textId="77777777" w:rsidR="00063555" w:rsidRDefault="00063555" w:rsidP="00355257">
      <w:pPr>
        <w:pStyle w:val="Style1"/>
      </w:pPr>
      <w:r w:rsidRPr="004027F2">
        <w:rPr>
          <w:noProof/>
        </w:rPr>
        <w:drawing>
          <wp:inline distT="0" distB="0" distL="0" distR="0" wp14:anchorId="5883B931" wp14:editId="50648369">
            <wp:extent cx="1600200" cy="723900"/>
            <wp:effectExtent l="0" t="0" r="0" b="0"/>
            <wp:docPr id="5" name="Picture 5" descr="email sig Vertical_Colored_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 Vertical_Colored_CA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p>
    <w:p w14:paraId="7BA8B6D8" w14:textId="77777777" w:rsidR="00063555" w:rsidRDefault="00063555" w:rsidP="00355257">
      <w:pPr>
        <w:pStyle w:val="Style1"/>
      </w:pPr>
    </w:p>
    <w:p w14:paraId="127B763B" w14:textId="77777777" w:rsidR="00063555" w:rsidRPr="004E2654" w:rsidRDefault="00063555" w:rsidP="00355257">
      <w:pPr>
        <w:pStyle w:val="Style1"/>
      </w:pPr>
      <w:r>
        <w:rPr>
          <w:noProof/>
        </w:rPr>
        <mc:AlternateContent>
          <mc:Choice Requires="wps">
            <w:drawing>
              <wp:anchor distT="0" distB="0" distL="114300" distR="114300" simplePos="0" relativeHeight="251659264" behindDoc="0" locked="0" layoutInCell="1" allowOverlap="1" wp14:anchorId="3B124197" wp14:editId="466B0DA7">
                <wp:simplePos x="0" y="0"/>
                <wp:positionH relativeFrom="column">
                  <wp:posOffset>28575</wp:posOffset>
                </wp:positionH>
                <wp:positionV relativeFrom="paragraph">
                  <wp:posOffset>34925</wp:posOffset>
                </wp:positionV>
                <wp:extent cx="6200775" cy="0"/>
                <wp:effectExtent l="9525" t="5080" r="952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2E4EE" id="_x0000_t32" coordsize="21600,21600" o:spt="32" o:oned="t" path="m,l21600,21600e" filled="f">
                <v:path arrowok="t" fillok="f" o:connecttype="none"/>
                <o:lock v:ext="edit" shapetype="t"/>
              </v:shapetype>
              <v:shape id="Straight Arrow Connector 6" o:spid="_x0000_s1026" type="#_x0000_t32" style="position:absolute;margin-left:2.25pt;margin-top:2.75pt;width:4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Z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QolmL&#10;I9p6y9S+9uTZWuhIAVpjG8GSSehWZ1yGQYXe2FAvP+mteQH+3RENRc30XkbWb2eDUGmISN6FhI0z&#10;mHPXfQGBZ9jBQ2zdqbJtgMSmkFOc0Pk+IXnyhOPHCc5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"/>
            </w:pict>
          </mc:Fallback>
        </mc:AlternateContent>
      </w:r>
    </w:p>
    <w:p w14:paraId="25736F5B" w14:textId="77777777" w:rsidR="00063555" w:rsidRPr="00355257" w:rsidRDefault="00063555" w:rsidP="00355257">
      <w:pPr>
        <w:pStyle w:val="Style1"/>
      </w:pPr>
      <w:r w:rsidRPr="00355257">
        <w:t>TIPS FOR LAWYERS</w:t>
      </w:r>
    </w:p>
    <w:p w14:paraId="1F5B2449" w14:textId="77777777" w:rsidR="00063555" w:rsidRPr="00355257" w:rsidRDefault="00063555" w:rsidP="00063555">
      <w:pPr>
        <w:spacing w:before="75"/>
        <w:rPr>
          <w:rFonts w:asciiTheme="minorHAnsi" w:hAnsiTheme="minorHAnsi"/>
          <w:b/>
        </w:rPr>
      </w:pPr>
    </w:p>
    <w:p w14:paraId="51A25C61" w14:textId="38064590" w:rsidR="008B44B0" w:rsidRPr="00737DB2" w:rsidRDefault="007B11B9" w:rsidP="00063555">
      <w:pPr>
        <w:spacing w:before="75"/>
        <w:rPr>
          <w:rFonts w:asciiTheme="minorHAnsi" w:hAnsiTheme="minorHAnsi"/>
          <w:b/>
        </w:rPr>
      </w:pPr>
      <w:r w:rsidRPr="00737DB2">
        <w:rPr>
          <w:rFonts w:asciiTheme="minorHAnsi" w:hAnsiTheme="minorHAnsi"/>
          <w:b/>
        </w:rPr>
        <w:t xml:space="preserve">Termination of Parental </w:t>
      </w:r>
      <w:r w:rsidR="00B456C8" w:rsidRPr="00737DB2">
        <w:rPr>
          <w:rFonts w:asciiTheme="minorHAnsi" w:hAnsiTheme="minorHAnsi"/>
          <w:b/>
        </w:rPr>
        <w:t xml:space="preserve">Rights </w:t>
      </w:r>
    </w:p>
    <w:p w14:paraId="5CBED213" w14:textId="77777777" w:rsidR="008B44B0" w:rsidRPr="00355257" w:rsidRDefault="008B44B0" w:rsidP="00482A95">
      <w:pPr>
        <w:pStyle w:val="BodyText"/>
        <w:spacing w:before="4"/>
        <w:rPr>
          <w:rFonts w:asciiTheme="minorHAnsi" w:hAnsiTheme="minorHAnsi"/>
          <w:b/>
          <w:sz w:val="22"/>
          <w:szCs w:val="22"/>
        </w:rPr>
      </w:pPr>
    </w:p>
    <w:p w14:paraId="1F8DFEC4" w14:textId="28E1D977" w:rsidR="008B44B0" w:rsidRPr="00355257" w:rsidRDefault="00B456C8" w:rsidP="00482A95">
      <w:pPr>
        <w:pStyle w:val="Heading3"/>
        <w:numPr>
          <w:ilvl w:val="0"/>
          <w:numId w:val="4"/>
        </w:numPr>
        <w:tabs>
          <w:tab w:val="left" w:pos="850"/>
          <w:tab w:val="left" w:pos="851"/>
        </w:tabs>
        <w:ind w:hanging="732"/>
        <w:rPr>
          <w:rFonts w:asciiTheme="minorHAnsi" w:hAnsiTheme="minorHAnsi"/>
          <w:sz w:val="22"/>
          <w:szCs w:val="22"/>
        </w:rPr>
      </w:pPr>
      <w:r w:rsidRPr="00355257">
        <w:rPr>
          <w:rFonts w:asciiTheme="minorHAnsi" w:hAnsiTheme="minorHAnsi"/>
          <w:w w:val="105"/>
          <w:sz w:val="22"/>
          <w:szCs w:val="22"/>
        </w:rPr>
        <w:t>Definition</w:t>
      </w:r>
    </w:p>
    <w:p w14:paraId="25737335" w14:textId="376330E8" w:rsidR="008B44B0" w:rsidRPr="00737DB2" w:rsidRDefault="00CF469B" w:rsidP="00482A95">
      <w:pPr>
        <w:pStyle w:val="BodyText"/>
        <w:spacing w:before="5" w:line="252" w:lineRule="auto"/>
        <w:ind w:left="900" w:hanging="49"/>
        <w:rPr>
          <w:rFonts w:asciiTheme="minorHAnsi" w:hAnsiTheme="minorHAnsi"/>
          <w:i/>
          <w:sz w:val="22"/>
          <w:szCs w:val="22"/>
        </w:rPr>
      </w:pPr>
      <w:r w:rsidRPr="00355257">
        <w:rPr>
          <w:rFonts w:asciiTheme="minorHAnsi" w:hAnsiTheme="minorHAnsi"/>
          <w:w w:val="105"/>
          <w:sz w:val="22"/>
          <w:szCs w:val="22"/>
        </w:rPr>
        <w:t>“</w:t>
      </w:r>
      <w:r w:rsidR="00B456C8" w:rsidRPr="00355257">
        <w:rPr>
          <w:rFonts w:asciiTheme="minorHAnsi" w:hAnsiTheme="minorHAnsi"/>
          <w:w w:val="105"/>
          <w:sz w:val="22"/>
          <w:szCs w:val="22"/>
        </w:rPr>
        <w:t xml:space="preserve">Termination of </w:t>
      </w:r>
      <w:r w:rsidRPr="00355257">
        <w:rPr>
          <w:rFonts w:asciiTheme="minorHAnsi" w:hAnsiTheme="minorHAnsi"/>
          <w:w w:val="105"/>
          <w:sz w:val="22"/>
          <w:szCs w:val="22"/>
        </w:rPr>
        <w:t>p</w:t>
      </w:r>
      <w:r w:rsidR="00B456C8" w:rsidRPr="00355257">
        <w:rPr>
          <w:rFonts w:asciiTheme="minorHAnsi" w:hAnsiTheme="minorHAnsi"/>
          <w:w w:val="105"/>
          <w:sz w:val="22"/>
          <w:szCs w:val="22"/>
        </w:rPr>
        <w:t xml:space="preserve">arental </w:t>
      </w:r>
      <w:r w:rsidRPr="00355257">
        <w:rPr>
          <w:rFonts w:asciiTheme="minorHAnsi" w:hAnsiTheme="minorHAnsi"/>
          <w:w w:val="105"/>
          <w:sz w:val="22"/>
          <w:szCs w:val="22"/>
        </w:rPr>
        <w:t>r</w:t>
      </w:r>
      <w:r w:rsidR="00B456C8" w:rsidRPr="00355257">
        <w:rPr>
          <w:rFonts w:asciiTheme="minorHAnsi" w:hAnsiTheme="minorHAnsi"/>
          <w:w w:val="105"/>
          <w:sz w:val="22"/>
          <w:szCs w:val="22"/>
        </w:rPr>
        <w:t>ights</w:t>
      </w:r>
      <w:r w:rsidRPr="00355257">
        <w:rPr>
          <w:rFonts w:asciiTheme="minorHAnsi" w:hAnsiTheme="minorHAnsi"/>
          <w:w w:val="105"/>
          <w:sz w:val="22"/>
          <w:szCs w:val="22"/>
        </w:rPr>
        <w:t>”</w:t>
      </w:r>
      <w:r w:rsidR="00B456C8" w:rsidRPr="00355257">
        <w:rPr>
          <w:rFonts w:asciiTheme="minorHAnsi" w:hAnsiTheme="minorHAnsi"/>
          <w:w w:val="105"/>
          <w:sz w:val="22"/>
          <w:szCs w:val="22"/>
        </w:rPr>
        <w:t xml:space="preserve"> </w:t>
      </w:r>
      <w:r w:rsidRPr="00355257">
        <w:rPr>
          <w:rFonts w:asciiTheme="minorHAnsi" w:hAnsiTheme="minorHAnsi"/>
          <w:w w:val="105"/>
          <w:sz w:val="22"/>
          <w:szCs w:val="22"/>
        </w:rPr>
        <w:t>(TPR</w:t>
      </w:r>
      <w:r w:rsidR="007B11B9" w:rsidRPr="00355257">
        <w:rPr>
          <w:rFonts w:asciiTheme="minorHAnsi" w:hAnsiTheme="minorHAnsi"/>
          <w:w w:val="105"/>
          <w:sz w:val="22"/>
          <w:szCs w:val="22"/>
        </w:rPr>
        <w:t xml:space="preserve">) </w:t>
      </w:r>
      <w:r w:rsidR="00B456C8" w:rsidRPr="00355257">
        <w:rPr>
          <w:rFonts w:asciiTheme="minorHAnsi" w:hAnsiTheme="minorHAnsi"/>
          <w:w w:val="105"/>
          <w:sz w:val="22"/>
          <w:szCs w:val="22"/>
        </w:rPr>
        <w:t xml:space="preserve">refers to </w:t>
      </w:r>
      <w:r w:rsidR="00846861" w:rsidRPr="00355257">
        <w:rPr>
          <w:rFonts w:asciiTheme="minorHAnsi" w:hAnsiTheme="minorHAnsi"/>
          <w:w w:val="105"/>
          <w:sz w:val="22"/>
          <w:szCs w:val="22"/>
        </w:rPr>
        <w:t>“</w:t>
      </w:r>
      <w:r w:rsidR="00B456C8" w:rsidRPr="00355257">
        <w:rPr>
          <w:rFonts w:asciiTheme="minorHAnsi" w:hAnsiTheme="minorHAnsi"/>
          <w:w w:val="105"/>
          <w:sz w:val="22"/>
          <w:szCs w:val="22"/>
        </w:rPr>
        <w:t>the complete severance by court order of the legal relationship, with all i</w:t>
      </w:r>
      <w:r w:rsidRPr="00355257">
        <w:rPr>
          <w:rFonts w:asciiTheme="minorHAnsi" w:hAnsiTheme="minorHAnsi"/>
          <w:w w:val="105"/>
          <w:sz w:val="22"/>
          <w:szCs w:val="22"/>
        </w:rPr>
        <w:t xml:space="preserve">ts rights and responsibilities, </w:t>
      </w:r>
      <w:r w:rsidR="00B456C8" w:rsidRPr="00355257">
        <w:rPr>
          <w:rFonts w:asciiTheme="minorHAnsi" w:hAnsiTheme="minorHAnsi"/>
          <w:w w:val="105"/>
          <w:sz w:val="22"/>
          <w:szCs w:val="22"/>
        </w:rPr>
        <w:t xml:space="preserve">between the child and </w:t>
      </w:r>
      <w:r w:rsidR="000B681E" w:rsidRPr="00355257">
        <w:rPr>
          <w:rFonts w:asciiTheme="minorHAnsi" w:hAnsiTheme="minorHAnsi"/>
          <w:w w:val="105"/>
          <w:sz w:val="22"/>
          <w:szCs w:val="22"/>
        </w:rPr>
        <w:t>the child’s</w:t>
      </w:r>
      <w:r w:rsidRPr="00355257">
        <w:rPr>
          <w:rFonts w:asciiTheme="minorHAnsi" w:hAnsiTheme="minorHAnsi"/>
          <w:w w:val="105"/>
          <w:sz w:val="22"/>
          <w:szCs w:val="22"/>
        </w:rPr>
        <w:t xml:space="preserve"> parent or</w:t>
      </w:r>
      <w:r w:rsidR="00B456C8" w:rsidRPr="00355257">
        <w:rPr>
          <w:rFonts w:asciiTheme="minorHAnsi" w:hAnsiTheme="minorHAnsi"/>
          <w:w w:val="105"/>
          <w:sz w:val="22"/>
          <w:szCs w:val="22"/>
        </w:rPr>
        <w:t xml:space="preserve"> parents</w:t>
      </w:r>
      <w:r w:rsidRPr="00355257">
        <w:rPr>
          <w:rFonts w:asciiTheme="minorHAnsi" w:hAnsiTheme="minorHAnsi"/>
          <w:w w:val="105"/>
          <w:sz w:val="22"/>
          <w:szCs w:val="22"/>
        </w:rPr>
        <w:t xml:space="preserve"> </w:t>
      </w:r>
      <w:r w:rsidR="00B456C8" w:rsidRPr="00355257">
        <w:rPr>
          <w:rFonts w:asciiTheme="minorHAnsi" w:hAnsiTheme="minorHAnsi"/>
          <w:w w:val="105"/>
          <w:sz w:val="22"/>
          <w:szCs w:val="22"/>
        </w:rPr>
        <w:t>so that the child is free for adoption</w:t>
      </w:r>
      <w:r w:rsidR="000B681E" w:rsidRPr="00355257">
        <w:rPr>
          <w:rFonts w:asciiTheme="minorHAnsi" w:hAnsiTheme="minorHAnsi"/>
          <w:w w:val="105"/>
          <w:sz w:val="22"/>
          <w:szCs w:val="22"/>
        </w:rPr>
        <w:t xml:space="preserve"> </w:t>
      </w:r>
      <w:r w:rsidR="00B456C8" w:rsidRPr="00355257">
        <w:rPr>
          <w:rFonts w:asciiTheme="minorHAnsi" w:hAnsiTheme="minorHAnsi"/>
          <w:w w:val="105"/>
          <w:sz w:val="22"/>
          <w:szCs w:val="22"/>
        </w:rPr>
        <w:t>except it shall not affect the right of inheritance of such child or the religi</w:t>
      </w:r>
      <w:r w:rsidR="000B681E" w:rsidRPr="00355257">
        <w:rPr>
          <w:rFonts w:asciiTheme="minorHAnsi" w:hAnsiTheme="minorHAnsi"/>
          <w:w w:val="105"/>
          <w:sz w:val="22"/>
          <w:szCs w:val="22"/>
        </w:rPr>
        <w:t>ous affiliation of such child.”</w:t>
      </w:r>
      <w:r w:rsidR="00B456C8" w:rsidRPr="00355257">
        <w:rPr>
          <w:rFonts w:asciiTheme="minorHAnsi" w:hAnsiTheme="minorHAnsi"/>
          <w:w w:val="105"/>
          <w:sz w:val="22"/>
          <w:szCs w:val="22"/>
        </w:rPr>
        <w:t xml:space="preserve"> </w:t>
      </w:r>
      <w:r w:rsidR="000B681E" w:rsidRPr="00355257">
        <w:rPr>
          <w:rFonts w:asciiTheme="minorHAnsi" w:hAnsiTheme="minorHAnsi"/>
          <w:w w:val="105"/>
          <w:sz w:val="22"/>
          <w:szCs w:val="22"/>
        </w:rPr>
        <w:t xml:space="preserve"> </w:t>
      </w:r>
      <w:r w:rsidR="008D229B" w:rsidRPr="00737DB2">
        <w:rPr>
          <w:rFonts w:asciiTheme="minorHAnsi" w:hAnsiTheme="minorHAnsi"/>
          <w:i/>
          <w:w w:val="105"/>
          <w:sz w:val="22"/>
          <w:szCs w:val="22"/>
        </w:rPr>
        <w:t>C.G.S.</w:t>
      </w:r>
      <w:r w:rsidR="00B456C8" w:rsidRPr="00737DB2">
        <w:rPr>
          <w:rFonts w:asciiTheme="minorHAnsi" w:hAnsiTheme="minorHAnsi"/>
          <w:i/>
          <w:w w:val="105"/>
          <w:sz w:val="22"/>
          <w:szCs w:val="22"/>
        </w:rPr>
        <w:t xml:space="preserve"> § l 7a-93 (</w:t>
      </w:r>
      <w:r w:rsidR="007B11B9" w:rsidRPr="00737DB2">
        <w:rPr>
          <w:rFonts w:asciiTheme="minorHAnsi" w:hAnsiTheme="minorHAnsi"/>
          <w:i/>
          <w:w w:val="105"/>
          <w:sz w:val="22"/>
          <w:szCs w:val="22"/>
        </w:rPr>
        <w:t>5)</w:t>
      </w:r>
      <w:r w:rsidR="000B681E" w:rsidRPr="00737DB2">
        <w:rPr>
          <w:rFonts w:asciiTheme="minorHAnsi" w:hAnsiTheme="minorHAnsi"/>
          <w:i/>
          <w:w w:val="105"/>
          <w:sz w:val="22"/>
          <w:szCs w:val="22"/>
        </w:rPr>
        <w:t>.</w:t>
      </w:r>
    </w:p>
    <w:p w14:paraId="64F0A540" w14:textId="77777777" w:rsidR="00480DD5" w:rsidRPr="00355257" w:rsidRDefault="00480DD5" w:rsidP="00482A95">
      <w:pPr>
        <w:pStyle w:val="BodyText"/>
        <w:spacing w:before="7"/>
        <w:rPr>
          <w:rFonts w:asciiTheme="minorHAnsi" w:hAnsiTheme="minorHAnsi"/>
          <w:sz w:val="22"/>
          <w:szCs w:val="22"/>
        </w:rPr>
      </w:pPr>
    </w:p>
    <w:p w14:paraId="730E10C8" w14:textId="77777777" w:rsidR="008B44B0" w:rsidRPr="00355257" w:rsidRDefault="00B456C8" w:rsidP="00482A95">
      <w:pPr>
        <w:pStyle w:val="Heading3"/>
        <w:numPr>
          <w:ilvl w:val="0"/>
          <w:numId w:val="4"/>
        </w:numPr>
        <w:tabs>
          <w:tab w:val="left" w:pos="851"/>
          <w:tab w:val="left" w:pos="852"/>
        </w:tabs>
        <w:ind w:left="851"/>
        <w:rPr>
          <w:rFonts w:asciiTheme="minorHAnsi" w:hAnsiTheme="minorHAnsi"/>
          <w:sz w:val="22"/>
          <w:szCs w:val="22"/>
        </w:rPr>
      </w:pPr>
      <w:r w:rsidRPr="00355257">
        <w:rPr>
          <w:rFonts w:asciiTheme="minorHAnsi" w:hAnsiTheme="minorHAnsi"/>
          <w:w w:val="105"/>
          <w:sz w:val="22"/>
          <w:szCs w:val="22"/>
        </w:rPr>
        <w:t>Standard</w:t>
      </w:r>
    </w:p>
    <w:p w14:paraId="7DA6CEC6" w14:textId="4CED1E2C" w:rsidR="008B44B0" w:rsidRPr="00355257" w:rsidRDefault="00675420" w:rsidP="00482A95">
      <w:pPr>
        <w:pStyle w:val="BodyText"/>
        <w:spacing w:before="5" w:line="252" w:lineRule="auto"/>
        <w:ind w:left="810" w:firstLine="39"/>
        <w:rPr>
          <w:rFonts w:asciiTheme="minorHAnsi" w:hAnsiTheme="minorHAnsi"/>
          <w:sz w:val="22"/>
          <w:szCs w:val="22"/>
        </w:rPr>
      </w:pPr>
      <w:r w:rsidRPr="00355257">
        <w:rPr>
          <w:rFonts w:asciiTheme="minorHAnsi" w:hAnsiTheme="minorHAnsi"/>
          <w:w w:val="105"/>
          <w:sz w:val="22"/>
          <w:szCs w:val="22"/>
        </w:rPr>
        <w:t>The standard of proof in a TPR proceeding is</w:t>
      </w:r>
      <w:r w:rsidR="00B456C8" w:rsidRPr="00355257">
        <w:rPr>
          <w:rFonts w:asciiTheme="minorHAnsi" w:hAnsiTheme="minorHAnsi"/>
          <w:b/>
          <w:w w:val="105"/>
          <w:sz w:val="22"/>
          <w:szCs w:val="22"/>
        </w:rPr>
        <w:t xml:space="preserve"> cl</w:t>
      </w:r>
      <w:r w:rsidR="007B11B9" w:rsidRPr="00355257">
        <w:rPr>
          <w:rFonts w:asciiTheme="minorHAnsi" w:hAnsiTheme="minorHAnsi"/>
          <w:b/>
          <w:w w:val="105"/>
          <w:sz w:val="22"/>
          <w:szCs w:val="22"/>
        </w:rPr>
        <w:t>ear and convincing evidence</w:t>
      </w:r>
      <w:r w:rsidRPr="00355257">
        <w:rPr>
          <w:rFonts w:asciiTheme="minorHAnsi" w:hAnsiTheme="minorHAnsi"/>
          <w:w w:val="105"/>
          <w:sz w:val="22"/>
          <w:szCs w:val="22"/>
        </w:rPr>
        <w:t xml:space="preserve">, striking “a fair balance between the rights of the natural parents and the State’s legitimate concerns…”  </w:t>
      </w:r>
      <w:r w:rsidRPr="00737DB2">
        <w:rPr>
          <w:rFonts w:asciiTheme="minorHAnsi" w:hAnsiTheme="minorHAnsi"/>
          <w:i/>
          <w:w w:val="105"/>
          <w:sz w:val="22"/>
          <w:szCs w:val="22"/>
        </w:rPr>
        <w:t>C.G.S. § l7a- 112(j)</w:t>
      </w:r>
      <w:r w:rsidRPr="00737DB2">
        <w:rPr>
          <w:rFonts w:asciiTheme="minorHAnsi" w:hAnsiTheme="minorHAnsi"/>
          <w:w w:val="105"/>
          <w:sz w:val="22"/>
          <w:szCs w:val="22"/>
        </w:rPr>
        <w:t>;</w:t>
      </w:r>
      <w:r w:rsidRPr="00355257">
        <w:rPr>
          <w:rFonts w:asciiTheme="minorHAnsi" w:hAnsiTheme="minorHAnsi"/>
          <w:w w:val="105"/>
          <w:sz w:val="22"/>
          <w:szCs w:val="22"/>
        </w:rPr>
        <w:t xml:space="preserve"> </w:t>
      </w:r>
      <w:r w:rsidR="00B456C8" w:rsidRPr="00355257">
        <w:rPr>
          <w:rFonts w:asciiTheme="minorHAnsi" w:hAnsiTheme="minorHAnsi"/>
          <w:w w:val="105"/>
          <w:sz w:val="22"/>
          <w:szCs w:val="22"/>
          <w:u w:val="single"/>
        </w:rPr>
        <w:t xml:space="preserve">In </w:t>
      </w:r>
      <w:r w:rsidR="000B681E" w:rsidRPr="00355257">
        <w:rPr>
          <w:rFonts w:asciiTheme="minorHAnsi" w:hAnsiTheme="minorHAnsi"/>
          <w:w w:val="105"/>
          <w:sz w:val="22"/>
          <w:szCs w:val="22"/>
          <w:u w:val="single"/>
        </w:rPr>
        <w:t>r</w:t>
      </w:r>
      <w:r w:rsidR="00B456C8" w:rsidRPr="00355257">
        <w:rPr>
          <w:rFonts w:asciiTheme="minorHAnsi" w:hAnsiTheme="minorHAnsi"/>
          <w:w w:val="105"/>
          <w:sz w:val="22"/>
          <w:szCs w:val="22"/>
          <w:u w:val="single"/>
        </w:rPr>
        <w:t>e Marvin M</w:t>
      </w:r>
      <w:r w:rsidR="000B681E" w:rsidRPr="00355257">
        <w:rPr>
          <w:rFonts w:asciiTheme="minorHAnsi" w:hAnsiTheme="minorHAnsi"/>
          <w:w w:val="105"/>
          <w:sz w:val="22"/>
          <w:szCs w:val="22"/>
          <w:u w:val="single"/>
        </w:rPr>
        <w:t>.</w:t>
      </w:r>
      <w:r w:rsidR="00B456C8" w:rsidRPr="00355257">
        <w:rPr>
          <w:rFonts w:asciiTheme="minorHAnsi" w:hAnsiTheme="minorHAnsi"/>
          <w:w w:val="105"/>
          <w:sz w:val="22"/>
          <w:szCs w:val="22"/>
          <w:u w:val="single"/>
        </w:rPr>
        <w:t>,</w:t>
      </w:r>
      <w:r w:rsidR="00B456C8" w:rsidRPr="00355257">
        <w:rPr>
          <w:rFonts w:asciiTheme="minorHAnsi" w:hAnsiTheme="minorHAnsi"/>
          <w:w w:val="105"/>
          <w:sz w:val="22"/>
          <w:szCs w:val="22"/>
        </w:rPr>
        <w:t xml:space="preserve"> 48 </w:t>
      </w:r>
      <w:proofErr w:type="spellStart"/>
      <w:r w:rsidR="00B456C8" w:rsidRPr="00355257">
        <w:rPr>
          <w:rFonts w:asciiTheme="minorHAnsi" w:hAnsiTheme="minorHAnsi"/>
          <w:w w:val="105"/>
          <w:sz w:val="22"/>
          <w:szCs w:val="22"/>
        </w:rPr>
        <w:t>Conn.App</w:t>
      </w:r>
      <w:proofErr w:type="spellEnd"/>
      <w:r w:rsidR="00B456C8" w:rsidRPr="00355257">
        <w:rPr>
          <w:rFonts w:asciiTheme="minorHAnsi" w:hAnsiTheme="minorHAnsi"/>
          <w:w w:val="105"/>
          <w:sz w:val="22"/>
          <w:szCs w:val="22"/>
        </w:rPr>
        <w:t>. 563, 577 (1998)</w:t>
      </w:r>
      <w:r w:rsidRPr="00355257">
        <w:rPr>
          <w:rFonts w:asciiTheme="minorHAnsi" w:hAnsiTheme="minorHAnsi"/>
          <w:w w:val="105"/>
          <w:sz w:val="22"/>
          <w:szCs w:val="22"/>
        </w:rPr>
        <w:t xml:space="preserve">; </w:t>
      </w:r>
      <w:proofErr w:type="spellStart"/>
      <w:r w:rsidRPr="00355257">
        <w:rPr>
          <w:rFonts w:asciiTheme="minorHAnsi" w:hAnsiTheme="minorHAnsi"/>
          <w:w w:val="105"/>
          <w:sz w:val="22"/>
          <w:szCs w:val="22"/>
          <w:u w:val="single"/>
        </w:rPr>
        <w:t>Santosky</w:t>
      </w:r>
      <w:proofErr w:type="spellEnd"/>
      <w:r w:rsidRPr="00355257">
        <w:rPr>
          <w:rFonts w:asciiTheme="minorHAnsi" w:hAnsiTheme="minorHAnsi"/>
          <w:w w:val="105"/>
          <w:sz w:val="22"/>
          <w:szCs w:val="22"/>
          <w:u w:val="single"/>
        </w:rPr>
        <w:t xml:space="preserve"> v. Kramer</w:t>
      </w:r>
      <w:r w:rsidRPr="00355257">
        <w:rPr>
          <w:rFonts w:asciiTheme="minorHAnsi" w:hAnsiTheme="minorHAnsi"/>
          <w:w w:val="105"/>
          <w:sz w:val="22"/>
          <w:szCs w:val="22"/>
        </w:rPr>
        <w:t>, 455 U.S. 745 (1982).</w:t>
      </w:r>
    </w:p>
    <w:p w14:paraId="5094239D" w14:textId="77777777" w:rsidR="00480DD5" w:rsidRPr="00355257" w:rsidRDefault="00480DD5" w:rsidP="00482A95">
      <w:pPr>
        <w:pStyle w:val="BodyText"/>
        <w:rPr>
          <w:rFonts w:asciiTheme="minorHAnsi" w:hAnsiTheme="minorHAnsi"/>
          <w:sz w:val="22"/>
          <w:szCs w:val="22"/>
        </w:rPr>
      </w:pPr>
    </w:p>
    <w:p w14:paraId="4FF71AC9" w14:textId="76F457AA" w:rsidR="008B44B0" w:rsidRPr="00737DB2" w:rsidRDefault="00B456C8" w:rsidP="00482A95">
      <w:pPr>
        <w:pStyle w:val="Heading3"/>
        <w:numPr>
          <w:ilvl w:val="0"/>
          <w:numId w:val="4"/>
        </w:numPr>
        <w:tabs>
          <w:tab w:val="left" w:pos="853"/>
          <w:tab w:val="left" w:pos="854"/>
        </w:tabs>
        <w:spacing w:before="1"/>
        <w:ind w:left="853" w:hanging="730"/>
        <w:rPr>
          <w:rFonts w:ascii="Calibri" w:hAnsi="Calibri"/>
          <w:sz w:val="22"/>
          <w:szCs w:val="22"/>
        </w:rPr>
      </w:pPr>
      <w:r w:rsidRPr="00737DB2">
        <w:rPr>
          <w:rFonts w:ascii="Calibri" w:hAnsi="Calibri"/>
          <w:w w:val="105"/>
          <w:sz w:val="22"/>
          <w:szCs w:val="22"/>
        </w:rPr>
        <w:t>Filing of</w:t>
      </w:r>
      <w:r w:rsidRPr="00737DB2">
        <w:rPr>
          <w:rFonts w:ascii="Calibri" w:hAnsi="Calibri"/>
          <w:spacing w:val="17"/>
          <w:w w:val="105"/>
          <w:sz w:val="22"/>
          <w:szCs w:val="22"/>
        </w:rPr>
        <w:t xml:space="preserve"> </w:t>
      </w:r>
      <w:r w:rsidR="00240DDF" w:rsidRPr="00737DB2">
        <w:rPr>
          <w:rFonts w:ascii="Calibri" w:hAnsi="Calibri"/>
          <w:sz w:val="22"/>
          <w:szCs w:val="22"/>
        </w:rPr>
        <w:t>TPR</w:t>
      </w:r>
      <w:r w:rsidR="00240DDF" w:rsidRPr="00737DB2">
        <w:rPr>
          <w:rFonts w:ascii="Calibri" w:hAnsi="Calibri"/>
          <w:spacing w:val="17"/>
          <w:w w:val="105"/>
          <w:sz w:val="22"/>
          <w:szCs w:val="22"/>
        </w:rPr>
        <w:t xml:space="preserve"> </w:t>
      </w:r>
      <w:r w:rsidR="007B11B9" w:rsidRPr="00737DB2">
        <w:rPr>
          <w:rFonts w:ascii="Calibri" w:hAnsi="Calibri"/>
          <w:w w:val="105"/>
          <w:sz w:val="22"/>
          <w:szCs w:val="22"/>
        </w:rPr>
        <w:t>P</w:t>
      </w:r>
      <w:r w:rsidRPr="00737DB2">
        <w:rPr>
          <w:rFonts w:ascii="Calibri" w:hAnsi="Calibri"/>
          <w:w w:val="105"/>
          <w:sz w:val="22"/>
          <w:szCs w:val="22"/>
        </w:rPr>
        <w:t>etition</w:t>
      </w:r>
    </w:p>
    <w:p w14:paraId="79BC1525" w14:textId="77777777" w:rsidR="00240DDF" w:rsidRPr="00355257" w:rsidRDefault="00240DDF" w:rsidP="00482A95">
      <w:pPr>
        <w:pStyle w:val="BodyText"/>
        <w:spacing w:before="4"/>
        <w:ind w:left="856"/>
        <w:rPr>
          <w:rFonts w:asciiTheme="minorHAnsi" w:hAnsiTheme="minorHAnsi"/>
          <w:w w:val="105"/>
          <w:sz w:val="22"/>
          <w:szCs w:val="22"/>
        </w:rPr>
      </w:pPr>
      <w:r w:rsidRPr="00355257">
        <w:rPr>
          <w:rFonts w:asciiTheme="minorHAnsi" w:hAnsiTheme="minorHAnsi"/>
          <w:w w:val="105"/>
          <w:sz w:val="22"/>
          <w:szCs w:val="22"/>
        </w:rPr>
        <w:t>In filing a termination petition, the Department must submit an actual petition, with a</w:t>
      </w:r>
    </w:p>
    <w:p w14:paraId="31700F1D" w14:textId="2306B3D2" w:rsidR="008B44B0" w:rsidRPr="00355257" w:rsidRDefault="00240DDF" w:rsidP="00482A95">
      <w:pPr>
        <w:pStyle w:val="BodyText"/>
        <w:spacing w:before="4"/>
        <w:ind w:left="900"/>
        <w:rPr>
          <w:rFonts w:asciiTheme="minorHAnsi" w:hAnsiTheme="minorHAnsi"/>
          <w:sz w:val="22"/>
          <w:szCs w:val="22"/>
        </w:rPr>
      </w:pPr>
      <w:proofErr w:type="gramStart"/>
      <w:r w:rsidRPr="00355257">
        <w:rPr>
          <w:rFonts w:asciiTheme="minorHAnsi" w:hAnsiTheme="minorHAnsi"/>
          <w:w w:val="105"/>
          <w:sz w:val="22"/>
          <w:szCs w:val="22"/>
        </w:rPr>
        <w:t>summary</w:t>
      </w:r>
      <w:proofErr w:type="gramEnd"/>
      <w:r w:rsidRPr="00355257">
        <w:rPr>
          <w:rFonts w:asciiTheme="minorHAnsi" w:hAnsiTheme="minorHAnsi"/>
          <w:w w:val="105"/>
          <w:sz w:val="22"/>
          <w:szCs w:val="22"/>
        </w:rPr>
        <w:t xml:space="preserve"> of the </w:t>
      </w:r>
      <w:r w:rsidR="00B456C8" w:rsidRPr="00355257">
        <w:rPr>
          <w:rFonts w:asciiTheme="minorHAnsi" w:hAnsiTheme="minorHAnsi"/>
          <w:w w:val="105"/>
          <w:sz w:val="22"/>
          <w:szCs w:val="22"/>
        </w:rPr>
        <w:t>adjudicative facts in support of</w:t>
      </w:r>
      <w:r w:rsidR="00B456C8" w:rsidRPr="00355257">
        <w:rPr>
          <w:rFonts w:asciiTheme="minorHAnsi" w:hAnsiTheme="minorHAnsi"/>
          <w:spacing w:val="-7"/>
          <w:w w:val="105"/>
          <w:sz w:val="22"/>
          <w:szCs w:val="22"/>
        </w:rPr>
        <w:t xml:space="preserve"> </w:t>
      </w:r>
      <w:r w:rsidR="000A3519" w:rsidRPr="00355257">
        <w:rPr>
          <w:rFonts w:asciiTheme="minorHAnsi" w:hAnsiTheme="minorHAnsi"/>
          <w:w w:val="105"/>
          <w:sz w:val="22"/>
          <w:szCs w:val="22"/>
        </w:rPr>
        <w:t>T</w:t>
      </w:r>
      <w:r w:rsidRPr="00355257">
        <w:rPr>
          <w:rFonts w:asciiTheme="minorHAnsi" w:hAnsiTheme="minorHAnsi"/>
          <w:w w:val="105"/>
          <w:sz w:val="22"/>
          <w:szCs w:val="22"/>
        </w:rPr>
        <w:t>PR, and a t</w:t>
      </w:r>
      <w:r w:rsidR="00B456C8" w:rsidRPr="00355257">
        <w:rPr>
          <w:rFonts w:asciiTheme="minorHAnsi" w:hAnsiTheme="minorHAnsi"/>
          <w:w w:val="105"/>
          <w:sz w:val="22"/>
          <w:szCs w:val="22"/>
        </w:rPr>
        <w:t>ermination</w:t>
      </w:r>
      <w:r w:rsidR="00B456C8" w:rsidRPr="00355257">
        <w:rPr>
          <w:rFonts w:asciiTheme="minorHAnsi" w:hAnsiTheme="minorHAnsi"/>
          <w:spacing w:val="15"/>
          <w:w w:val="105"/>
          <w:sz w:val="22"/>
          <w:szCs w:val="22"/>
        </w:rPr>
        <w:t xml:space="preserve"> </w:t>
      </w:r>
      <w:r w:rsidR="00B456C8" w:rsidRPr="00355257">
        <w:rPr>
          <w:rFonts w:asciiTheme="minorHAnsi" w:hAnsiTheme="minorHAnsi"/>
          <w:w w:val="105"/>
          <w:sz w:val="22"/>
          <w:szCs w:val="22"/>
        </w:rPr>
        <w:t>study</w:t>
      </w:r>
      <w:r w:rsidR="000B681E" w:rsidRPr="00355257">
        <w:rPr>
          <w:rFonts w:asciiTheme="minorHAnsi" w:hAnsiTheme="minorHAnsi"/>
          <w:w w:val="105"/>
          <w:sz w:val="22"/>
          <w:szCs w:val="22"/>
        </w:rPr>
        <w:t>.</w:t>
      </w:r>
    </w:p>
    <w:p w14:paraId="3300ABAB" w14:textId="029F35B8" w:rsidR="008B44B0" w:rsidRPr="00355257" w:rsidRDefault="008B44B0" w:rsidP="00482A95">
      <w:pPr>
        <w:pStyle w:val="BodyText"/>
        <w:spacing w:before="5"/>
        <w:rPr>
          <w:rFonts w:asciiTheme="minorHAnsi" w:hAnsiTheme="minorHAnsi"/>
          <w:sz w:val="22"/>
          <w:szCs w:val="22"/>
        </w:rPr>
      </w:pPr>
    </w:p>
    <w:p w14:paraId="4D290410" w14:textId="3B75409A" w:rsidR="008B44B0" w:rsidRPr="00355257" w:rsidRDefault="00B456C8" w:rsidP="00482A95">
      <w:pPr>
        <w:pStyle w:val="Heading3"/>
        <w:numPr>
          <w:ilvl w:val="0"/>
          <w:numId w:val="4"/>
        </w:numPr>
        <w:tabs>
          <w:tab w:val="left" w:pos="857"/>
          <w:tab w:val="left" w:pos="859"/>
        </w:tabs>
        <w:spacing w:before="1"/>
        <w:ind w:left="858" w:hanging="735"/>
        <w:rPr>
          <w:rFonts w:asciiTheme="minorHAnsi" w:hAnsiTheme="minorHAnsi"/>
          <w:sz w:val="22"/>
          <w:szCs w:val="22"/>
        </w:rPr>
      </w:pPr>
      <w:r w:rsidRPr="00355257">
        <w:rPr>
          <w:rFonts w:asciiTheme="minorHAnsi" w:hAnsiTheme="minorHAnsi"/>
          <w:w w:val="105"/>
          <w:sz w:val="22"/>
          <w:szCs w:val="22"/>
        </w:rPr>
        <w:t>Findings</w:t>
      </w:r>
      <w:r w:rsidRPr="00355257">
        <w:rPr>
          <w:rFonts w:asciiTheme="minorHAnsi" w:hAnsiTheme="minorHAnsi"/>
          <w:spacing w:val="8"/>
          <w:w w:val="105"/>
          <w:sz w:val="22"/>
          <w:szCs w:val="22"/>
        </w:rPr>
        <w:t xml:space="preserve"> </w:t>
      </w:r>
      <w:r w:rsidRPr="00355257">
        <w:rPr>
          <w:rFonts w:asciiTheme="minorHAnsi" w:hAnsiTheme="minorHAnsi"/>
          <w:w w:val="105"/>
          <w:sz w:val="22"/>
          <w:szCs w:val="22"/>
        </w:rPr>
        <w:t>Generally</w:t>
      </w:r>
    </w:p>
    <w:p w14:paraId="398DC782" w14:textId="77777777" w:rsidR="008B44B0" w:rsidRPr="00355257" w:rsidRDefault="00B456C8" w:rsidP="00482A95">
      <w:pPr>
        <w:pStyle w:val="BodyText"/>
        <w:ind w:left="856"/>
        <w:rPr>
          <w:rFonts w:asciiTheme="minorHAnsi" w:hAnsiTheme="minorHAnsi"/>
          <w:sz w:val="22"/>
          <w:szCs w:val="22"/>
        </w:rPr>
      </w:pPr>
      <w:r w:rsidRPr="00355257">
        <w:rPr>
          <w:rFonts w:asciiTheme="minorHAnsi" w:hAnsiTheme="minorHAnsi"/>
          <w:w w:val="105"/>
          <w:sz w:val="22"/>
          <w:szCs w:val="22"/>
        </w:rPr>
        <w:t>To sustain a termination petition, the court must find:</w:t>
      </w:r>
    </w:p>
    <w:p w14:paraId="17358306" w14:textId="6EBFA2DA" w:rsidR="008B44B0" w:rsidRPr="00355257" w:rsidRDefault="00B456C8" w:rsidP="00482A95">
      <w:pPr>
        <w:pStyle w:val="ListParagraph"/>
        <w:numPr>
          <w:ilvl w:val="1"/>
          <w:numId w:val="4"/>
        </w:numPr>
        <w:tabs>
          <w:tab w:val="left" w:pos="1219"/>
          <w:tab w:val="left" w:pos="1221"/>
        </w:tabs>
        <w:spacing w:before="33"/>
        <w:ind w:hanging="370"/>
        <w:rPr>
          <w:rFonts w:asciiTheme="minorHAnsi" w:hAnsiTheme="minorHAnsi"/>
        </w:rPr>
      </w:pPr>
      <w:r w:rsidRPr="00355257">
        <w:rPr>
          <w:rFonts w:asciiTheme="minorHAnsi" w:hAnsiTheme="minorHAnsi"/>
          <w:w w:val="105"/>
        </w:rPr>
        <w:t xml:space="preserve">DCF made reasonable efforts to locate parent and reunify </w:t>
      </w:r>
      <w:r w:rsidR="00240DDF" w:rsidRPr="00355257">
        <w:rPr>
          <w:rFonts w:asciiTheme="minorHAnsi" w:hAnsiTheme="minorHAnsi"/>
          <w:w w:val="105"/>
        </w:rPr>
        <w:t xml:space="preserve">the </w:t>
      </w:r>
      <w:r w:rsidR="00675420" w:rsidRPr="00355257">
        <w:rPr>
          <w:rFonts w:asciiTheme="minorHAnsi" w:hAnsiTheme="minorHAnsi"/>
          <w:w w:val="105"/>
        </w:rPr>
        <w:t>child</w:t>
      </w:r>
      <w:r w:rsidRPr="00355257">
        <w:rPr>
          <w:rFonts w:asciiTheme="minorHAnsi" w:hAnsiTheme="minorHAnsi"/>
          <w:w w:val="105"/>
        </w:rPr>
        <w:t>;</w:t>
      </w:r>
      <w:r w:rsidRPr="00355257">
        <w:rPr>
          <w:rFonts w:asciiTheme="minorHAnsi" w:hAnsiTheme="minorHAnsi"/>
          <w:spacing w:val="3"/>
          <w:w w:val="105"/>
        </w:rPr>
        <w:t xml:space="preserve"> </w:t>
      </w:r>
    </w:p>
    <w:p w14:paraId="296DA780" w14:textId="77777777" w:rsidR="00675420" w:rsidRPr="00355257" w:rsidRDefault="00675420" w:rsidP="00675420">
      <w:pPr>
        <w:pStyle w:val="ListParagraph"/>
        <w:numPr>
          <w:ilvl w:val="1"/>
          <w:numId w:val="4"/>
        </w:numPr>
        <w:tabs>
          <w:tab w:val="left" w:pos="1222"/>
          <w:tab w:val="left" w:pos="1223"/>
        </w:tabs>
        <w:spacing w:before="34"/>
        <w:ind w:left="1222" w:hanging="367"/>
        <w:rPr>
          <w:rFonts w:asciiTheme="minorHAnsi" w:hAnsiTheme="minorHAnsi"/>
        </w:rPr>
      </w:pPr>
      <w:r w:rsidRPr="00355257">
        <w:rPr>
          <w:rFonts w:asciiTheme="minorHAnsi" w:hAnsiTheme="minorHAnsi"/>
          <w:w w:val="105"/>
        </w:rPr>
        <w:t>A statutory basis for termination exists;</w:t>
      </w:r>
      <w:r w:rsidRPr="00355257">
        <w:rPr>
          <w:rFonts w:asciiTheme="minorHAnsi" w:hAnsiTheme="minorHAnsi"/>
          <w:spacing w:val="43"/>
          <w:w w:val="105"/>
        </w:rPr>
        <w:t xml:space="preserve"> </w:t>
      </w:r>
      <w:r w:rsidRPr="00355257">
        <w:rPr>
          <w:rFonts w:asciiTheme="minorHAnsi" w:hAnsiTheme="minorHAnsi"/>
          <w:w w:val="105"/>
        </w:rPr>
        <w:t>AND</w:t>
      </w:r>
    </w:p>
    <w:p w14:paraId="6D2B1BD2" w14:textId="31A79788" w:rsidR="008B44B0" w:rsidRPr="00355257" w:rsidRDefault="00B456C8" w:rsidP="00482A95">
      <w:pPr>
        <w:pStyle w:val="ListParagraph"/>
        <w:numPr>
          <w:ilvl w:val="1"/>
          <w:numId w:val="4"/>
        </w:numPr>
        <w:tabs>
          <w:tab w:val="left" w:pos="1216"/>
          <w:tab w:val="left" w:pos="1218"/>
        </w:tabs>
        <w:spacing w:before="29"/>
        <w:ind w:left="1217" w:hanging="362"/>
        <w:rPr>
          <w:rFonts w:asciiTheme="minorHAnsi" w:hAnsiTheme="minorHAnsi"/>
        </w:rPr>
      </w:pPr>
      <w:r w:rsidRPr="00355257">
        <w:rPr>
          <w:rFonts w:asciiTheme="minorHAnsi" w:hAnsiTheme="minorHAnsi"/>
          <w:w w:val="105"/>
        </w:rPr>
        <w:t xml:space="preserve">Termination is in the best interests of child. </w:t>
      </w:r>
      <w:r w:rsidR="00561EF4" w:rsidRPr="00737DB2">
        <w:rPr>
          <w:rFonts w:asciiTheme="minorHAnsi" w:hAnsiTheme="minorHAnsi"/>
          <w:i/>
          <w:w w:val="105"/>
        </w:rPr>
        <w:t>C</w:t>
      </w:r>
      <w:r w:rsidR="00675420" w:rsidRPr="00737DB2">
        <w:rPr>
          <w:rFonts w:asciiTheme="minorHAnsi" w:hAnsiTheme="minorHAnsi"/>
          <w:i/>
          <w:w w:val="105"/>
        </w:rPr>
        <w:t>.</w:t>
      </w:r>
      <w:r w:rsidR="00561EF4" w:rsidRPr="00737DB2">
        <w:rPr>
          <w:rFonts w:asciiTheme="minorHAnsi" w:hAnsiTheme="minorHAnsi"/>
          <w:i/>
          <w:w w:val="105"/>
        </w:rPr>
        <w:t>G</w:t>
      </w:r>
      <w:r w:rsidR="00675420" w:rsidRPr="00737DB2">
        <w:rPr>
          <w:rFonts w:asciiTheme="minorHAnsi" w:hAnsiTheme="minorHAnsi"/>
          <w:i/>
          <w:w w:val="105"/>
        </w:rPr>
        <w:t>.</w:t>
      </w:r>
      <w:r w:rsidR="00561EF4" w:rsidRPr="00737DB2">
        <w:rPr>
          <w:rFonts w:asciiTheme="minorHAnsi" w:hAnsiTheme="minorHAnsi"/>
          <w:i/>
          <w:w w:val="105"/>
        </w:rPr>
        <w:t>S</w:t>
      </w:r>
      <w:r w:rsidR="00675420" w:rsidRPr="00737DB2">
        <w:rPr>
          <w:rFonts w:asciiTheme="minorHAnsi" w:hAnsiTheme="minorHAnsi"/>
          <w:i/>
          <w:w w:val="105"/>
        </w:rPr>
        <w:t>.</w:t>
      </w:r>
      <w:r w:rsidR="008C04D2" w:rsidRPr="00737DB2">
        <w:rPr>
          <w:rFonts w:asciiTheme="minorHAnsi" w:hAnsiTheme="minorHAnsi"/>
          <w:i/>
          <w:w w:val="105"/>
        </w:rPr>
        <w:t xml:space="preserve"> §</w:t>
      </w:r>
      <w:r w:rsidR="00240DDF" w:rsidRPr="00737DB2">
        <w:rPr>
          <w:rFonts w:asciiTheme="minorHAnsi" w:hAnsiTheme="minorHAnsi"/>
          <w:i/>
          <w:w w:val="105"/>
        </w:rPr>
        <w:t xml:space="preserve"> l7a- 1</w:t>
      </w:r>
      <w:r w:rsidR="00561EF4" w:rsidRPr="00737DB2">
        <w:rPr>
          <w:rFonts w:asciiTheme="minorHAnsi" w:hAnsiTheme="minorHAnsi"/>
          <w:i/>
          <w:w w:val="105"/>
        </w:rPr>
        <w:t>1</w:t>
      </w:r>
      <w:r w:rsidR="008C04D2" w:rsidRPr="00737DB2">
        <w:rPr>
          <w:rFonts w:asciiTheme="minorHAnsi" w:hAnsiTheme="minorHAnsi"/>
          <w:i/>
          <w:w w:val="105"/>
        </w:rPr>
        <w:t>2(j)</w:t>
      </w:r>
    </w:p>
    <w:p w14:paraId="18897E35" w14:textId="77777777" w:rsidR="00240DDF" w:rsidRPr="00355257" w:rsidRDefault="00240DDF" w:rsidP="00482A95">
      <w:pPr>
        <w:pStyle w:val="ListParagraph"/>
        <w:tabs>
          <w:tab w:val="left" w:pos="1216"/>
          <w:tab w:val="left" w:pos="1218"/>
        </w:tabs>
        <w:spacing w:before="29"/>
        <w:ind w:left="1217" w:firstLine="0"/>
        <w:rPr>
          <w:rFonts w:asciiTheme="minorHAnsi" w:hAnsiTheme="minorHAnsi"/>
        </w:rPr>
      </w:pPr>
    </w:p>
    <w:p w14:paraId="29D72CD2" w14:textId="77777777" w:rsidR="008B44B0" w:rsidRPr="00355257" w:rsidRDefault="00B456C8" w:rsidP="00482A95">
      <w:pPr>
        <w:pStyle w:val="BodyText"/>
        <w:ind w:left="851"/>
        <w:rPr>
          <w:rFonts w:asciiTheme="minorHAnsi" w:hAnsiTheme="minorHAnsi"/>
          <w:sz w:val="22"/>
          <w:szCs w:val="22"/>
        </w:rPr>
      </w:pPr>
      <w:r w:rsidRPr="00355257">
        <w:rPr>
          <w:rFonts w:asciiTheme="minorHAnsi" w:hAnsiTheme="minorHAnsi"/>
          <w:w w:val="105"/>
          <w:sz w:val="22"/>
          <w:szCs w:val="22"/>
        </w:rPr>
        <w:t>Termination proceedings consist of two phases:</w:t>
      </w:r>
    </w:p>
    <w:p w14:paraId="3EDF2C90" w14:textId="7E604A75" w:rsidR="008B44B0" w:rsidRPr="00355257" w:rsidRDefault="007C733C" w:rsidP="00482A95">
      <w:pPr>
        <w:pStyle w:val="ListParagraph"/>
        <w:numPr>
          <w:ilvl w:val="0"/>
          <w:numId w:val="3"/>
        </w:numPr>
        <w:tabs>
          <w:tab w:val="left" w:pos="1154"/>
        </w:tabs>
        <w:spacing w:before="10"/>
        <w:rPr>
          <w:rFonts w:asciiTheme="minorHAnsi" w:hAnsiTheme="minorHAnsi"/>
        </w:rPr>
      </w:pPr>
      <w:r w:rsidRPr="00355257">
        <w:rPr>
          <w:rFonts w:asciiTheme="minorHAnsi" w:hAnsiTheme="minorHAnsi"/>
          <w:w w:val="105"/>
        </w:rPr>
        <w:t>A</w:t>
      </w:r>
      <w:r w:rsidR="00B456C8" w:rsidRPr="00355257">
        <w:rPr>
          <w:rFonts w:asciiTheme="minorHAnsi" w:hAnsiTheme="minorHAnsi"/>
          <w:w w:val="105"/>
        </w:rPr>
        <w:t xml:space="preserve">djudicatory: </w:t>
      </w:r>
      <w:r w:rsidRPr="00355257">
        <w:rPr>
          <w:rFonts w:asciiTheme="minorHAnsi" w:hAnsiTheme="minorHAnsi"/>
          <w:w w:val="105"/>
        </w:rPr>
        <w:t>A</w:t>
      </w:r>
      <w:r w:rsidR="00B456C8" w:rsidRPr="00355257">
        <w:rPr>
          <w:rFonts w:asciiTheme="minorHAnsi" w:hAnsiTheme="minorHAnsi"/>
          <w:w w:val="105"/>
        </w:rPr>
        <w:t>re there statutory grounds to terminate parental</w:t>
      </w:r>
      <w:r w:rsidR="00B456C8" w:rsidRPr="00355257">
        <w:rPr>
          <w:rFonts w:asciiTheme="minorHAnsi" w:hAnsiTheme="minorHAnsi"/>
          <w:spacing w:val="10"/>
          <w:w w:val="105"/>
        </w:rPr>
        <w:t xml:space="preserve"> </w:t>
      </w:r>
      <w:r w:rsidR="00B456C8" w:rsidRPr="00355257">
        <w:rPr>
          <w:rFonts w:asciiTheme="minorHAnsi" w:hAnsiTheme="minorHAnsi"/>
          <w:w w:val="105"/>
        </w:rPr>
        <w:t>rights</w:t>
      </w:r>
      <w:r w:rsidR="00675420" w:rsidRPr="00355257">
        <w:rPr>
          <w:rFonts w:asciiTheme="minorHAnsi" w:hAnsiTheme="minorHAnsi"/>
          <w:w w:val="105"/>
        </w:rPr>
        <w:t>, and did DCF make reasonable efforts</w:t>
      </w:r>
      <w:r w:rsidR="00B456C8" w:rsidRPr="00355257">
        <w:rPr>
          <w:rFonts w:asciiTheme="minorHAnsi" w:hAnsiTheme="minorHAnsi"/>
          <w:w w:val="105"/>
        </w:rPr>
        <w:t>?</w:t>
      </w:r>
    </w:p>
    <w:p w14:paraId="12BD539A" w14:textId="77777777" w:rsidR="008B44B0" w:rsidRPr="00355257" w:rsidRDefault="007C733C" w:rsidP="00482A95">
      <w:pPr>
        <w:pStyle w:val="ListParagraph"/>
        <w:numPr>
          <w:ilvl w:val="0"/>
          <w:numId w:val="3"/>
        </w:numPr>
        <w:tabs>
          <w:tab w:val="left" w:pos="1154"/>
        </w:tabs>
        <w:spacing w:before="9"/>
        <w:ind w:hanging="300"/>
        <w:rPr>
          <w:rFonts w:asciiTheme="minorHAnsi" w:hAnsiTheme="minorHAnsi"/>
        </w:rPr>
      </w:pPr>
      <w:r w:rsidRPr="00355257">
        <w:rPr>
          <w:rFonts w:asciiTheme="minorHAnsi" w:hAnsiTheme="minorHAnsi"/>
          <w:w w:val="105"/>
        </w:rPr>
        <w:t>D</w:t>
      </w:r>
      <w:r w:rsidR="00B456C8" w:rsidRPr="00355257">
        <w:rPr>
          <w:rFonts w:asciiTheme="minorHAnsi" w:hAnsiTheme="minorHAnsi"/>
          <w:w w:val="105"/>
        </w:rPr>
        <w:t xml:space="preserve">isposition: </w:t>
      </w:r>
      <w:r w:rsidRPr="00355257">
        <w:rPr>
          <w:rFonts w:asciiTheme="minorHAnsi" w:hAnsiTheme="minorHAnsi"/>
          <w:w w:val="105"/>
        </w:rPr>
        <w:t>I</w:t>
      </w:r>
      <w:r w:rsidR="00B456C8" w:rsidRPr="00355257">
        <w:rPr>
          <w:rFonts w:asciiTheme="minorHAnsi" w:hAnsiTheme="minorHAnsi"/>
          <w:w w:val="105"/>
        </w:rPr>
        <w:t>s termination in the child</w:t>
      </w:r>
      <w:r w:rsidR="000A3519" w:rsidRPr="00355257">
        <w:rPr>
          <w:rFonts w:asciiTheme="minorHAnsi" w:hAnsiTheme="minorHAnsi"/>
          <w:w w:val="105"/>
        </w:rPr>
        <w:t>’</w:t>
      </w:r>
      <w:r w:rsidR="00B456C8" w:rsidRPr="00355257">
        <w:rPr>
          <w:rFonts w:asciiTheme="minorHAnsi" w:hAnsiTheme="minorHAnsi"/>
          <w:w w:val="105"/>
        </w:rPr>
        <w:t>s best</w:t>
      </w:r>
      <w:r w:rsidR="00B456C8" w:rsidRPr="00355257">
        <w:rPr>
          <w:rFonts w:asciiTheme="minorHAnsi" w:hAnsiTheme="minorHAnsi"/>
          <w:spacing w:val="-30"/>
          <w:w w:val="105"/>
        </w:rPr>
        <w:t xml:space="preserve"> </w:t>
      </w:r>
      <w:r w:rsidR="00B456C8" w:rsidRPr="00355257">
        <w:rPr>
          <w:rFonts w:asciiTheme="minorHAnsi" w:hAnsiTheme="minorHAnsi"/>
          <w:w w:val="105"/>
        </w:rPr>
        <w:t>interests?</w:t>
      </w:r>
    </w:p>
    <w:p w14:paraId="043CF2C5" w14:textId="77777777" w:rsidR="008B44B0" w:rsidRPr="00355257" w:rsidRDefault="008B44B0" w:rsidP="00482A95">
      <w:pPr>
        <w:pStyle w:val="BodyText"/>
        <w:spacing w:before="1"/>
        <w:rPr>
          <w:rFonts w:asciiTheme="minorHAnsi" w:hAnsiTheme="minorHAnsi"/>
          <w:sz w:val="22"/>
          <w:szCs w:val="22"/>
        </w:rPr>
      </w:pPr>
    </w:p>
    <w:p w14:paraId="313A2F68" w14:textId="60216B3C" w:rsidR="008B44B0" w:rsidRPr="00355257" w:rsidRDefault="00737DB2" w:rsidP="00482A95">
      <w:pPr>
        <w:pStyle w:val="BodyText"/>
        <w:ind w:left="856"/>
        <w:rPr>
          <w:rFonts w:asciiTheme="minorHAnsi" w:hAnsiTheme="minorHAnsi"/>
          <w:sz w:val="22"/>
          <w:szCs w:val="22"/>
        </w:rPr>
      </w:pPr>
      <w:r>
        <w:rPr>
          <w:rFonts w:asciiTheme="minorHAnsi" w:hAnsiTheme="minorHAnsi"/>
          <w:w w:val="105"/>
          <w:sz w:val="22"/>
          <w:szCs w:val="22"/>
          <w:u w:val="single"/>
        </w:rPr>
        <w:t>NOTE</w:t>
      </w:r>
      <w:r w:rsidR="00B456C8" w:rsidRPr="00355257">
        <w:rPr>
          <w:rFonts w:asciiTheme="minorHAnsi" w:hAnsiTheme="minorHAnsi"/>
          <w:w w:val="105"/>
          <w:sz w:val="22"/>
          <w:szCs w:val="22"/>
        </w:rPr>
        <w:t xml:space="preserve">: </w:t>
      </w:r>
      <w:r w:rsidR="007C733C" w:rsidRPr="00355257">
        <w:rPr>
          <w:rFonts w:asciiTheme="minorHAnsi" w:hAnsiTheme="minorHAnsi"/>
          <w:w w:val="105"/>
          <w:sz w:val="22"/>
          <w:szCs w:val="22"/>
        </w:rPr>
        <w:t>P</w:t>
      </w:r>
      <w:r w:rsidR="00B456C8" w:rsidRPr="00355257">
        <w:rPr>
          <w:rFonts w:asciiTheme="minorHAnsi" w:hAnsiTheme="minorHAnsi"/>
          <w:w w:val="105"/>
          <w:sz w:val="22"/>
          <w:szCs w:val="22"/>
        </w:rPr>
        <w:t xml:space="preserve">roceedings are generally </w:t>
      </w:r>
      <w:r w:rsidR="00B456C8" w:rsidRPr="00355257">
        <w:rPr>
          <w:rFonts w:asciiTheme="minorHAnsi" w:hAnsiTheme="minorHAnsi"/>
          <w:i/>
          <w:w w:val="105"/>
          <w:sz w:val="22"/>
          <w:szCs w:val="22"/>
        </w:rPr>
        <w:t>not</w:t>
      </w:r>
      <w:r w:rsidR="00B456C8" w:rsidRPr="00355257">
        <w:rPr>
          <w:rFonts w:asciiTheme="minorHAnsi" w:hAnsiTheme="minorHAnsi"/>
          <w:w w:val="105"/>
          <w:sz w:val="22"/>
          <w:szCs w:val="22"/>
        </w:rPr>
        <w:t xml:space="preserve"> bifurcated.</w:t>
      </w:r>
    </w:p>
    <w:p w14:paraId="0FED71E3" w14:textId="0E51940D" w:rsidR="00480DD5" w:rsidRPr="00355257" w:rsidRDefault="00480DD5" w:rsidP="00482A95">
      <w:pPr>
        <w:pStyle w:val="BodyText"/>
        <w:spacing w:before="5"/>
        <w:rPr>
          <w:rFonts w:asciiTheme="minorHAnsi" w:hAnsiTheme="minorHAnsi"/>
          <w:sz w:val="22"/>
          <w:szCs w:val="22"/>
        </w:rPr>
      </w:pPr>
    </w:p>
    <w:p w14:paraId="57F06F78" w14:textId="3A03C281" w:rsidR="008B44B0" w:rsidRPr="00355257" w:rsidRDefault="00B456C8" w:rsidP="00482A95">
      <w:pPr>
        <w:pStyle w:val="Heading3"/>
        <w:numPr>
          <w:ilvl w:val="0"/>
          <w:numId w:val="4"/>
        </w:numPr>
        <w:tabs>
          <w:tab w:val="left" w:pos="851"/>
          <w:tab w:val="left" w:pos="852"/>
        </w:tabs>
        <w:ind w:left="851" w:hanging="730"/>
        <w:rPr>
          <w:rFonts w:asciiTheme="minorHAnsi" w:hAnsiTheme="minorHAnsi"/>
          <w:sz w:val="22"/>
          <w:szCs w:val="22"/>
        </w:rPr>
      </w:pPr>
      <w:r w:rsidRPr="00355257">
        <w:rPr>
          <w:rFonts w:asciiTheme="minorHAnsi" w:hAnsiTheme="minorHAnsi"/>
          <w:w w:val="105"/>
          <w:sz w:val="22"/>
          <w:szCs w:val="22"/>
        </w:rPr>
        <w:t>Statutory Grounds for Term</w:t>
      </w:r>
      <w:r w:rsidR="00675420" w:rsidRPr="00355257">
        <w:rPr>
          <w:rFonts w:asciiTheme="minorHAnsi" w:hAnsiTheme="minorHAnsi"/>
          <w:w w:val="105"/>
          <w:sz w:val="22"/>
          <w:szCs w:val="22"/>
        </w:rPr>
        <w:t>ination of Parental Rights (C.G.S.</w:t>
      </w:r>
      <w:r w:rsidRPr="00355257">
        <w:rPr>
          <w:rFonts w:asciiTheme="minorHAnsi" w:hAnsiTheme="minorHAnsi"/>
          <w:spacing w:val="50"/>
          <w:w w:val="105"/>
          <w:sz w:val="22"/>
          <w:szCs w:val="22"/>
        </w:rPr>
        <w:t xml:space="preserve"> </w:t>
      </w:r>
      <w:r w:rsidR="008C04D2" w:rsidRPr="00355257">
        <w:rPr>
          <w:rFonts w:asciiTheme="minorHAnsi" w:hAnsiTheme="minorHAnsi"/>
          <w:w w:val="105"/>
          <w:sz w:val="22"/>
          <w:szCs w:val="22"/>
        </w:rPr>
        <w:t xml:space="preserve">§ </w:t>
      </w:r>
      <w:r w:rsidRPr="00355257">
        <w:rPr>
          <w:rFonts w:asciiTheme="minorHAnsi" w:hAnsiTheme="minorHAnsi"/>
          <w:w w:val="105"/>
          <w:sz w:val="22"/>
          <w:szCs w:val="22"/>
        </w:rPr>
        <w:t>17a-112(j))</w:t>
      </w:r>
    </w:p>
    <w:p w14:paraId="3DF13446" w14:textId="77777777" w:rsidR="008B44B0" w:rsidRPr="00355257" w:rsidRDefault="008B44B0" w:rsidP="00482A95">
      <w:pPr>
        <w:pStyle w:val="BodyText"/>
        <w:spacing w:before="8"/>
        <w:rPr>
          <w:rFonts w:asciiTheme="minorHAnsi" w:hAnsiTheme="minorHAnsi"/>
          <w:b/>
          <w:sz w:val="22"/>
          <w:szCs w:val="22"/>
        </w:rPr>
      </w:pPr>
    </w:p>
    <w:p w14:paraId="0B1C3666" w14:textId="77777777" w:rsidR="00E05594" w:rsidRPr="00355257" w:rsidRDefault="00E05594" w:rsidP="006A4345">
      <w:pPr>
        <w:pStyle w:val="BodyText"/>
        <w:numPr>
          <w:ilvl w:val="0"/>
          <w:numId w:val="12"/>
        </w:numPr>
        <w:rPr>
          <w:rFonts w:asciiTheme="minorHAnsi" w:hAnsiTheme="minorHAnsi"/>
          <w:sz w:val="22"/>
          <w:szCs w:val="22"/>
        </w:rPr>
      </w:pPr>
      <w:r w:rsidRPr="00355257">
        <w:rPr>
          <w:rFonts w:asciiTheme="minorHAnsi" w:hAnsiTheme="minorHAnsi"/>
          <w:w w:val="105"/>
          <w:sz w:val="22"/>
          <w:szCs w:val="22"/>
          <w:u w:val="single"/>
        </w:rPr>
        <w:t>Abandonment</w:t>
      </w:r>
      <w:r w:rsidR="00561EF4" w:rsidRPr="00355257">
        <w:rPr>
          <w:rFonts w:asciiTheme="minorHAnsi" w:hAnsiTheme="minorHAnsi"/>
          <w:w w:val="105"/>
          <w:sz w:val="22"/>
          <w:szCs w:val="22"/>
        </w:rPr>
        <w:t xml:space="preserve">:  </w:t>
      </w:r>
      <w:r w:rsidR="00B456C8" w:rsidRPr="00355257">
        <w:rPr>
          <w:rFonts w:asciiTheme="minorHAnsi" w:hAnsiTheme="minorHAnsi"/>
          <w:w w:val="105"/>
          <w:sz w:val="22"/>
          <w:szCs w:val="22"/>
        </w:rPr>
        <w:t xml:space="preserve">Parent </w:t>
      </w:r>
      <w:r w:rsidR="00667D4D" w:rsidRPr="00355257">
        <w:rPr>
          <w:rFonts w:asciiTheme="minorHAnsi" w:hAnsiTheme="minorHAnsi"/>
          <w:w w:val="105"/>
          <w:sz w:val="22"/>
          <w:szCs w:val="22"/>
        </w:rPr>
        <w:t>“</w:t>
      </w:r>
      <w:r w:rsidR="00B456C8" w:rsidRPr="00355257">
        <w:rPr>
          <w:rFonts w:asciiTheme="minorHAnsi" w:hAnsiTheme="minorHAnsi"/>
          <w:w w:val="105"/>
          <w:sz w:val="22"/>
          <w:szCs w:val="22"/>
        </w:rPr>
        <w:t>failed to maintain a reasonable degree of interest, concern</w:t>
      </w:r>
      <w:r w:rsidR="00561EF4" w:rsidRPr="00355257">
        <w:rPr>
          <w:rFonts w:asciiTheme="minorHAnsi" w:hAnsiTheme="minorHAnsi"/>
          <w:w w:val="105"/>
          <w:sz w:val="22"/>
          <w:szCs w:val="22"/>
        </w:rPr>
        <w:t>,</w:t>
      </w:r>
      <w:r w:rsidRPr="00355257">
        <w:rPr>
          <w:rFonts w:asciiTheme="minorHAnsi" w:hAnsiTheme="minorHAnsi"/>
          <w:w w:val="105"/>
          <w:sz w:val="22"/>
          <w:szCs w:val="22"/>
        </w:rPr>
        <w:t xml:space="preserve"> </w:t>
      </w:r>
      <w:r w:rsidR="00B456C8" w:rsidRPr="00355257">
        <w:rPr>
          <w:rFonts w:asciiTheme="minorHAnsi" w:hAnsiTheme="minorHAnsi"/>
          <w:w w:val="105"/>
          <w:sz w:val="22"/>
          <w:szCs w:val="22"/>
        </w:rPr>
        <w:t>or responsibility as to the welfare of the child.</w:t>
      </w:r>
      <w:r w:rsidR="00667D4D" w:rsidRPr="00355257">
        <w:rPr>
          <w:rFonts w:asciiTheme="minorHAnsi" w:hAnsiTheme="minorHAnsi"/>
          <w:w w:val="105"/>
          <w:sz w:val="22"/>
          <w:szCs w:val="22"/>
        </w:rPr>
        <w:t>”</w:t>
      </w:r>
      <w:r w:rsidR="00B456C8" w:rsidRPr="00355257">
        <w:rPr>
          <w:rFonts w:asciiTheme="minorHAnsi" w:hAnsiTheme="minorHAnsi"/>
          <w:w w:val="105"/>
          <w:sz w:val="22"/>
          <w:szCs w:val="22"/>
        </w:rPr>
        <w:t xml:space="preserve"> </w:t>
      </w:r>
      <w:r w:rsidR="00667D4D" w:rsidRPr="00737DB2">
        <w:rPr>
          <w:rFonts w:asciiTheme="minorHAnsi" w:hAnsiTheme="minorHAnsi"/>
          <w:i/>
          <w:w w:val="105"/>
          <w:sz w:val="22"/>
          <w:szCs w:val="22"/>
        </w:rPr>
        <w:t>C.G.S. 16a-112(j)</w:t>
      </w:r>
      <w:r w:rsidR="00667D4D" w:rsidRPr="00355257">
        <w:rPr>
          <w:rFonts w:asciiTheme="minorHAnsi" w:hAnsiTheme="minorHAnsi"/>
          <w:w w:val="105"/>
          <w:sz w:val="22"/>
          <w:szCs w:val="22"/>
        </w:rPr>
        <w:t xml:space="preserve">; </w:t>
      </w:r>
      <w:r w:rsidRPr="00355257">
        <w:rPr>
          <w:rFonts w:asciiTheme="minorHAnsi" w:hAnsiTheme="minorHAnsi"/>
          <w:w w:val="105"/>
          <w:sz w:val="22"/>
          <w:szCs w:val="22"/>
          <w:u w:val="single"/>
        </w:rPr>
        <w:t>In re Juvenile</w:t>
      </w:r>
      <w:r w:rsidRPr="00355257">
        <w:rPr>
          <w:rFonts w:asciiTheme="minorHAnsi" w:hAnsiTheme="minorHAnsi"/>
          <w:sz w:val="22"/>
          <w:szCs w:val="22"/>
        </w:rPr>
        <w:t xml:space="preserve"> </w:t>
      </w:r>
      <w:r w:rsidR="00B456C8" w:rsidRPr="00355257">
        <w:rPr>
          <w:rFonts w:asciiTheme="minorHAnsi" w:hAnsiTheme="minorHAnsi"/>
          <w:w w:val="105"/>
          <w:sz w:val="22"/>
          <w:szCs w:val="22"/>
          <w:u w:val="single"/>
        </w:rPr>
        <w:t>Appeal,</w:t>
      </w:r>
      <w:r w:rsidR="00561EF4" w:rsidRPr="00355257">
        <w:rPr>
          <w:rFonts w:asciiTheme="minorHAnsi" w:hAnsiTheme="minorHAnsi"/>
          <w:w w:val="105"/>
          <w:sz w:val="22"/>
          <w:szCs w:val="22"/>
        </w:rPr>
        <w:t xml:space="preserve"> 183 Conn. 11 (1981)</w:t>
      </w:r>
      <w:r w:rsidR="00667D4D" w:rsidRPr="00355257">
        <w:rPr>
          <w:rFonts w:asciiTheme="minorHAnsi" w:hAnsiTheme="minorHAnsi"/>
          <w:w w:val="105"/>
          <w:sz w:val="22"/>
          <w:szCs w:val="22"/>
        </w:rPr>
        <w:t>.</w:t>
      </w:r>
    </w:p>
    <w:p w14:paraId="7E1FE69E" w14:textId="45FD75C8" w:rsidR="00540119" w:rsidRPr="00355257" w:rsidRDefault="00561EF4" w:rsidP="00E05594">
      <w:pPr>
        <w:pStyle w:val="BodyText"/>
        <w:numPr>
          <w:ilvl w:val="0"/>
          <w:numId w:val="9"/>
        </w:numPr>
        <w:rPr>
          <w:rFonts w:asciiTheme="minorHAnsi" w:hAnsiTheme="minorHAnsi"/>
          <w:w w:val="105"/>
          <w:sz w:val="22"/>
          <w:szCs w:val="22"/>
        </w:rPr>
      </w:pPr>
      <w:r w:rsidRPr="00355257">
        <w:rPr>
          <w:rFonts w:asciiTheme="minorHAnsi" w:hAnsiTheme="minorHAnsi"/>
          <w:w w:val="105"/>
          <w:sz w:val="22"/>
          <w:szCs w:val="22"/>
        </w:rPr>
        <w:lastRenderedPageBreak/>
        <w:t>Question parent’s c</w:t>
      </w:r>
      <w:r w:rsidR="00B456C8" w:rsidRPr="00355257">
        <w:rPr>
          <w:rFonts w:asciiTheme="minorHAnsi" w:hAnsiTheme="minorHAnsi"/>
          <w:w w:val="105"/>
          <w:sz w:val="22"/>
          <w:szCs w:val="22"/>
        </w:rPr>
        <w:t>ontacts, calls, letters, cards, gifts, pay</w:t>
      </w:r>
      <w:r w:rsidRPr="00355257">
        <w:rPr>
          <w:rFonts w:asciiTheme="minorHAnsi" w:hAnsiTheme="minorHAnsi"/>
          <w:w w:val="105"/>
          <w:sz w:val="22"/>
          <w:szCs w:val="22"/>
        </w:rPr>
        <w:t>ment of financial support</w:t>
      </w:r>
      <w:r w:rsidR="00667D4D" w:rsidRPr="00355257">
        <w:rPr>
          <w:rFonts w:asciiTheme="minorHAnsi" w:hAnsiTheme="minorHAnsi"/>
          <w:w w:val="105"/>
          <w:sz w:val="22"/>
          <w:szCs w:val="22"/>
        </w:rPr>
        <w:t>.</w:t>
      </w:r>
      <w:r w:rsidRPr="00355257">
        <w:rPr>
          <w:rFonts w:asciiTheme="minorHAnsi" w:hAnsiTheme="minorHAnsi"/>
          <w:w w:val="105"/>
          <w:sz w:val="22"/>
          <w:szCs w:val="22"/>
        </w:rPr>
        <w:t xml:space="preserve"> </w:t>
      </w:r>
      <w:r w:rsidR="00667D4D" w:rsidRPr="00355257">
        <w:rPr>
          <w:rFonts w:asciiTheme="minorHAnsi" w:hAnsiTheme="minorHAnsi"/>
          <w:w w:val="105"/>
          <w:sz w:val="22"/>
          <w:szCs w:val="22"/>
        </w:rPr>
        <w:t xml:space="preserve"> </w:t>
      </w:r>
      <w:r w:rsidRPr="00355257">
        <w:rPr>
          <w:rFonts w:asciiTheme="minorHAnsi" w:hAnsiTheme="minorHAnsi"/>
          <w:w w:val="105"/>
          <w:sz w:val="22"/>
          <w:szCs w:val="22"/>
        </w:rPr>
        <w:t>Any “</w:t>
      </w:r>
      <w:r w:rsidR="00B456C8" w:rsidRPr="00355257">
        <w:rPr>
          <w:rFonts w:asciiTheme="minorHAnsi" w:hAnsiTheme="minorHAnsi"/>
          <w:w w:val="105"/>
          <w:sz w:val="22"/>
          <w:szCs w:val="22"/>
        </w:rPr>
        <w:t>indicia of inte</w:t>
      </w:r>
      <w:r w:rsidRPr="00355257">
        <w:rPr>
          <w:rFonts w:asciiTheme="minorHAnsi" w:hAnsiTheme="minorHAnsi"/>
          <w:w w:val="105"/>
          <w:sz w:val="22"/>
          <w:szCs w:val="22"/>
        </w:rPr>
        <w:t>rest, concern or responsibility”</w:t>
      </w:r>
      <w:r w:rsidR="00B456C8" w:rsidRPr="00355257">
        <w:rPr>
          <w:rFonts w:asciiTheme="minorHAnsi" w:hAnsiTheme="minorHAnsi"/>
          <w:w w:val="105"/>
          <w:sz w:val="22"/>
          <w:szCs w:val="22"/>
        </w:rPr>
        <w:t xml:space="preserve"> for child, participation in ACR and treatment hearings, </w:t>
      </w:r>
      <w:r w:rsidRPr="00355257">
        <w:rPr>
          <w:rFonts w:asciiTheme="minorHAnsi" w:hAnsiTheme="minorHAnsi"/>
          <w:w w:val="105"/>
          <w:sz w:val="22"/>
          <w:szCs w:val="22"/>
        </w:rPr>
        <w:t xml:space="preserve">and/or </w:t>
      </w:r>
      <w:r w:rsidR="00B456C8" w:rsidRPr="00355257">
        <w:rPr>
          <w:rFonts w:asciiTheme="minorHAnsi" w:hAnsiTheme="minorHAnsi"/>
          <w:w w:val="105"/>
          <w:sz w:val="22"/>
          <w:szCs w:val="22"/>
        </w:rPr>
        <w:t>participation in court hearings.</w:t>
      </w:r>
    </w:p>
    <w:p w14:paraId="1E44870B" w14:textId="163F346A" w:rsidR="008B44B0" w:rsidRPr="00355257" w:rsidRDefault="008B44B0" w:rsidP="00540119">
      <w:pPr>
        <w:rPr>
          <w:rFonts w:asciiTheme="minorHAnsi" w:hAnsiTheme="minorHAnsi"/>
          <w:w w:val="105"/>
        </w:rPr>
      </w:pPr>
    </w:p>
    <w:p w14:paraId="5FBF1F5E" w14:textId="77777777" w:rsidR="006A4345" w:rsidRPr="00355257" w:rsidRDefault="00B456C8" w:rsidP="006A4345">
      <w:pPr>
        <w:pStyle w:val="ListParagraph"/>
        <w:numPr>
          <w:ilvl w:val="0"/>
          <w:numId w:val="12"/>
        </w:numPr>
        <w:tabs>
          <w:tab w:val="left" w:pos="1657"/>
          <w:tab w:val="left" w:pos="1658"/>
        </w:tabs>
        <w:spacing w:before="61"/>
        <w:rPr>
          <w:rFonts w:asciiTheme="minorHAnsi" w:hAnsiTheme="minorHAnsi"/>
        </w:rPr>
      </w:pPr>
      <w:r w:rsidRPr="00355257">
        <w:rPr>
          <w:rFonts w:asciiTheme="minorHAnsi" w:hAnsiTheme="minorHAnsi"/>
          <w:w w:val="105"/>
          <w:u w:val="single"/>
        </w:rPr>
        <w:t xml:space="preserve">Failure to </w:t>
      </w:r>
      <w:r w:rsidR="007C733C" w:rsidRPr="00355257">
        <w:rPr>
          <w:rFonts w:asciiTheme="minorHAnsi" w:hAnsiTheme="minorHAnsi"/>
          <w:w w:val="105"/>
          <w:u w:val="single"/>
        </w:rPr>
        <w:t>R</w:t>
      </w:r>
      <w:r w:rsidRPr="00355257">
        <w:rPr>
          <w:rFonts w:asciiTheme="minorHAnsi" w:hAnsiTheme="minorHAnsi"/>
          <w:w w:val="105"/>
          <w:u w:val="single"/>
        </w:rPr>
        <w:t>ehabilitate</w:t>
      </w:r>
      <w:r w:rsidRPr="00355257">
        <w:rPr>
          <w:rFonts w:asciiTheme="minorHAnsi" w:hAnsiTheme="minorHAnsi"/>
          <w:w w:val="105"/>
        </w:rPr>
        <w:t xml:space="preserve"> after </w:t>
      </w:r>
      <w:r w:rsidR="00667D4D" w:rsidRPr="00355257">
        <w:rPr>
          <w:rFonts w:asciiTheme="minorHAnsi" w:hAnsiTheme="minorHAnsi"/>
          <w:w w:val="105"/>
        </w:rPr>
        <w:t xml:space="preserve">a </w:t>
      </w:r>
      <w:r w:rsidRPr="00355257">
        <w:rPr>
          <w:rFonts w:asciiTheme="minorHAnsi" w:hAnsiTheme="minorHAnsi"/>
          <w:w w:val="105"/>
        </w:rPr>
        <w:t xml:space="preserve">finding of </w:t>
      </w:r>
      <w:r w:rsidR="009B1CE5" w:rsidRPr="00355257">
        <w:rPr>
          <w:rFonts w:asciiTheme="minorHAnsi" w:hAnsiTheme="minorHAnsi"/>
          <w:w w:val="105"/>
        </w:rPr>
        <w:t>abuse/</w:t>
      </w:r>
      <w:r w:rsidRPr="00355257">
        <w:rPr>
          <w:rFonts w:asciiTheme="minorHAnsi" w:hAnsiTheme="minorHAnsi"/>
          <w:w w:val="105"/>
        </w:rPr>
        <w:t xml:space="preserve">neglect in </w:t>
      </w:r>
      <w:r w:rsidR="008C04D2" w:rsidRPr="00355257">
        <w:rPr>
          <w:rFonts w:asciiTheme="minorHAnsi" w:hAnsiTheme="minorHAnsi"/>
          <w:w w:val="105"/>
        </w:rPr>
        <w:t xml:space="preserve">a </w:t>
      </w:r>
      <w:r w:rsidRPr="00355257">
        <w:rPr>
          <w:rFonts w:asciiTheme="minorHAnsi" w:hAnsiTheme="minorHAnsi"/>
          <w:w w:val="105"/>
        </w:rPr>
        <w:t>prior</w:t>
      </w:r>
      <w:r w:rsidRPr="00355257">
        <w:rPr>
          <w:rFonts w:asciiTheme="minorHAnsi" w:hAnsiTheme="minorHAnsi"/>
          <w:spacing w:val="37"/>
          <w:w w:val="105"/>
        </w:rPr>
        <w:t xml:space="preserve"> </w:t>
      </w:r>
      <w:r w:rsidRPr="00355257">
        <w:rPr>
          <w:rFonts w:asciiTheme="minorHAnsi" w:hAnsiTheme="minorHAnsi"/>
          <w:w w:val="105"/>
        </w:rPr>
        <w:t>proceeding</w:t>
      </w:r>
      <w:r w:rsidR="009B1CE5" w:rsidRPr="00355257">
        <w:rPr>
          <w:rFonts w:asciiTheme="minorHAnsi" w:hAnsiTheme="minorHAnsi"/>
          <w:w w:val="105"/>
        </w:rPr>
        <w:t xml:space="preserve">, </w:t>
      </w:r>
      <w:r w:rsidR="00667D4D" w:rsidRPr="00355257">
        <w:rPr>
          <w:rFonts w:asciiTheme="minorHAnsi" w:hAnsiTheme="minorHAnsi"/>
          <w:w w:val="105"/>
        </w:rPr>
        <w:t>OR child has been</w:t>
      </w:r>
      <w:r w:rsidR="009B1CE5" w:rsidRPr="00355257">
        <w:rPr>
          <w:rFonts w:asciiTheme="minorHAnsi" w:hAnsiTheme="minorHAnsi"/>
          <w:w w:val="105"/>
        </w:rPr>
        <w:t xml:space="preserve"> </w:t>
      </w:r>
      <w:r w:rsidRPr="00355257">
        <w:rPr>
          <w:rFonts w:asciiTheme="minorHAnsi" w:hAnsiTheme="minorHAnsi"/>
          <w:w w:val="105"/>
        </w:rPr>
        <w:t>in DCF custody for at least 15</w:t>
      </w:r>
      <w:r w:rsidRPr="00355257">
        <w:rPr>
          <w:rFonts w:asciiTheme="minorHAnsi" w:hAnsiTheme="minorHAnsi"/>
          <w:spacing w:val="56"/>
          <w:w w:val="105"/>
        </w:rPr>
        <w:t xml:space="preserve"> </w:t>
      </w:r>
      <w:r w:rsidRPr="00355257">
        <w:rPr>
          <w:rFonts w:asciiTheme="minorHAnsi" w:hAnsiTheme="minorHAnsi"/>
          <w:w w:val="105"/>
        </w:rPr>
        <w:t>months</w:t>
      </w:r>
      <w:r w:rsidR="008C04D2" w:rsidRPr="00355257">
        <w:rPr>
          <w:rFonts w:asciiTheme="minorHAnsi" w:hAnsiTheme="minorHAnsi"/>
          <w:w w:val="105"/>
        </w:rPr>
        <w:t xml:space="preserve"> and parent has failed to take necessary specific steps provided towards personal rehabilitation</w:t>
      </w:r>
      <w:r w:rsidR="007C733C" w:rsidRPr="00355257">
        <w:rPr>
          <w:rFonts w:asciiTheme="minorHAnsi" w:hAnsiTheme="minorHAnsi"/>
          <w:w w:val="105"/>
        </w:rPr>
        <w:t>.</w:t>
      </w:r>
      <w:r w:rsidR="009B1CE5" w:rsidRPr="00355257">
        <w:rPr>
          <w:rFonts w:asciiTheme="minorHAnsi" w:hAnsiTheme="minorHAnsi"/>
          <w:w w:val="105"/>
        </w:rPr>
        <w:t xml:space="preserve">  </w:t>
      </w:r>
    </w:p>
    <w:p w14:paraId="6F7547FE" w14:textId="77777777" w:rsidR="006A4345" w:rsidRPr="00355257" w:rsidRDefault="009B1CE5" w:rsidP="006A4345">
      <w:pPr>
        <w:pStyle w:val="ListParagraph"/>
        <w:numPr>
          <w:ilvl w:val="0"/>
          <w:numId w:val="9"/>
        </w:numPr>
        <w:tabs>
          <w:tab w:val="left" w:pos="1657"/>
          <w:tab w:val="left" w:pos="1658"/>
        </w:tabs>
        <w:spacing w:before="61"/>
        <w:rPr>
          <w:rFonts w:asciiTheme="minorHAnsi" w:hAnsiTheme="minorHAnsi"/>
        </w:rPr>
      </w:pPr>
      <w:r w:rsidRPr="00355257">
        <w:rPr>
          <w:rFonts w:asciiTheme="minorHAnsi" w:hAnsiTheme="minorHAnsi"/>
          <w:w w:val="105"/>
        </w:rPr>
        <w:t xml:space="preserve">Question the parent’s compliance with court expectations/cooperation with services, opinions from providers, whether </w:t>
      </w:r>
      <w:r w:rsidR="00B456C8" w:rsidRPr="00355257">
        <w:rPr>
          <w:rFonts w:asciiTheme="minorHAnsi" w:hAnsiTheme="minorHAnsi"/>
          <w:w w:val="105"/>
        </w:rPr>
        <w:t>the age of the child support</w:t>
      </w:r>
      <w:r w:rsidRPr="00355257">
        <w:rPr>
          <w:rFonts w:asciiTheme="minorHAnsi" w:hAnsiTheme="minorHAnsi"/>
          <w:w w:val="105"/>
        </w:rPr>
        <w:t>s</w:t>
      </w:r>
      <w:r w:rsidR="00B456C8" w:rsidRPr="00355257">
        <w:rPr>
          <w:rFonts w:asciiTheme="minorHAnsi" w:hAnsiTheme="minorHAnsi"/>
          <w:w w:val="105"/>
        </w:rPr>
        <w:t xml:space="preserve"> allowing further </w:t>
      </w:r>
      <w:r w:rsidRPr="00355257">
        <w:rPr>
          <w:rFonts w:asciiTheme="minorHAnsi" w:hAnsiTheme="minorHAnsi"/>
          <w:w w:val="105"/>
        </w:rPr>
        <w:t xml:space="preserve">time for parent to rehabilitate. </w:t>
      </w:r>
    </w:p>
    <w:p w14:paraId="2BCDD58D" w14:textId="4906E833" w:rsidR="00B32B55" w:rsidRPr="00355257" w:rsidRDefault="00B32B55" w:rsidP="00B32B55">
      <w:pPr>
        <w:pStyle w:val="ListParagraph"/>
        <w:numPr>
          <w:ilvl w:val="0"/>
          <w:numId w:val="9"/>
        </w:numPr>
        <w:tabs>
          <w:tab w:val="left" w:pos="1657"/>
          <w:tab w:val="left" w:pos="1658"/>
        </w:tabs>
        <w:spacing w:before="61"/>
        <w:rPr>
          <w:rFonts w:asciiTheme="minorHAnsi" w:hAnsiTheme="minorHAnsi"/>
        </w:rPr>
      </w:pPr>
      <w:r w:rsidRPr="00355257">
        <w:rPr>
          <w:rFonts w:asciiTheme="minorHAnsi" w:hAnsiTheme="minorHAnsi"/>
        </w:rPr>
        <w:t>In assessing rehabilitation, “[t]he critical issue is whether the parent has gained the ability to care for the particular needs of the child at issue.” (</w:t>
      </w:r>
      <w:proofErr w:type="gramStart"/>
      <w:r w:rsidRPr="00355257">
        <w:rPr>
          <w:rFonts w:asciiTheme="minorHAnsi" w:hAnsiTheme="minorHAnsi"/>
        </w:rPr>
        <w:t>internal</w:t>
      </w:r>
      <w:proofErr w:type="gramEnd"/>
      <w:r w:rsidRPr="00355257">
        <w:rPr>
          <w:rFonts w:asciiTheme="minorHAnsi" w:hAnsiTheme="minorHAnsi"/>
        </w:rPr>
        <w:t xml:space="preserve"> quotation marks omitted.) </w:t>
      </w:r>
      <w:hyperlink r:id="rId8" w:history="1">
        <w:r w:rsidRPr="00355257">
          <w:rPr>
            <w:rFonts w:asciiTheme="minorHAnsi" w:hAnsiTheme="minorHAnsi"/>
            <w:iCs/>
            <w:u w:val="single"/>
          </w:rPr>
          <w:t>In re Mariah S.</w:t>
        </w:r>
        <w:r w:rsidRPr="00355257">
          <w:rPr>
            <w:rFonts w:asciiTheme="minorHAnsi" w:hAnsiTheme="minorHAnsi"/>
            <w:iCs/>
          </w:rPr>
          <w:t>,</w:t>
        </w:r>
        <w:r w:rsidRPr="00355257">
          <w:rPr>
            <w:rFonts w:asciiTheme="minorHAnsi" w:hAnsiTheme="minorHAnsi"/>
          </w:rPr>
          <w:t xml:space="preserve"> 61 Conn. App. 248, 261 (2000)</w:t>
        </w:r>
      </w:hyperlink>
      <w:r w:rsidRPr="00355257">
        <w:rPr>
          <w:rFonts w:asciiTheme="minorHAnsi" w:hAnsiTheme="minorHAnsi"/>
        </w:rPr>
        <w:t xml:space="preserve">; </w:t>
      </w:r>
      <w:r w:rsidRPr="00355257">
        <w:rPr>
          <w:rFonts w:asciiTheme="minorHAnsi" w:hAnsiTheme="minorHAnsi"/>
          <w:u w:val="single"/>
        </w:rPr>
        <w:t>accord</w:t>
      </w:r>
      <w:r w:rsidRPr="00355257">
        <w:rPr>
          <w:rFonts w:asciiTheme="minorHAnsi" w:hAnsiTheme="minorHAnsi"/>
        </w:rPr>
        <w:t xml:space="preserve">, </w:t>
      </w:r>
      <w:hyperlink r:id="rId9" w:history="1">
        <w:r w:rsidRPr="00355257">
          <w:rPr>
            <w:rFonts w:asciiTheme="minorHAnsi" w:hAnsiTheme="minorHAnsi"/>
            <w:iCs/>
            <w:u w:val="single"/>
          </w:rPr>
          <w:t>In re Gary B.</w:t>
        </w:r>
        <w:r w:rsidRPr="00355257">
          <w:rPr>
            <w:rFonts w:asciiTheme="minorHAnsi" w:hAnsiTheme="minorHAnsi"/>
            <w:iCs/>
          </w:rPr>
          <w:t>,</w:t>
        </w:r>
        <w:r w:rsidRPr="00355257">
          <w:rPr>
            <w:rFonts w:asciiTheme="minorHAnsi" w:hAnsiTheme="minorHAnsi"/>
          </w:rPr>
          <w:t xml:space="preserve"> 66 Conn. App. 286, 292 (2001)</w:t>
        </w:r>
      </w:hyperlink>
      <w:r w:rsidRPr="00355257">
        <w:rPr>
          <w:rFonts w:asciiTheme="minorHAnsi" w:hAnsiTheme="minorHAnsi"/>
        </w:rPr>
        <w:t xml:space="preserve">; </w:t>
      </w:r>
      <w:hyperlink r:id="rId10" w:history="1">
        <w:r w:rsidRPr="00355257">
          <w:rPr>
            <w:rFonts w:asciiTheme="minorHAnsi" w:hAnsiTheme="minorHAnsi"/>
            <w:iCs/>
            <w:u w:val="single"/>
          </w:rPr>
          <w:t xml:space="preserve">In re </w:t>
        </w:r>
        <w:proofErr w:type="spellStart"/>
        <w:r w:rsidRPr="00355257">
          <w:rPr>
            <w:rFonts w:asciiTheme="minorHAnsi" w:hAnsiTheme="minorHAnsi"/>
            <w:iCs/>
            <w:u w:val="single"/>
          </w:rPr>
          <w:t>Amneris</w:t>
        </w:r>
        <w:proofErr w:type="spellEnd"/>
        <w:r w:rsidRPr="00355257">
          <w:rPr>
            <w:rFonts w:asciiTheme="minorHAnsi" w:hAnsiTheme="minorHAnsi"/>
            <w:iCs/>
            <w:u w:val="single"/>
          </w:rPr>
          <w:t xml:space="preserve"> P.</w:t>
        </w:r>
        <w:r w:rsidRPr="00355257">
          <w:rPr>
            <w:rFonts w:asciiTheme="minorHAnsi" w:hAnsiTheme="minorHAnsi"/>
            <w:iCs/>
          </w:rPr>
          <w:t>,</w:t>
        </w:r>
        <w:r w:rsidRPr="00355257">
          <w:rPr>
            <w:rFonts w:asciiTheme="minorHAnsi" w:hAnsiTheme="minorHAnsi"/>
          </w:rPr>
          <w:t xml:space="preserve"> 66 Conn. App. 377, 384-385 (2001)</w:t>
        </w:r>
      </w:hyperlink>
      <w:r w:rsidRPr="00355257">
        <w:rPr>
          <w:rFonts w:asciiTheme="minorHAnsi" w:hAnsiTheme="minorHAnsi"/>
        </w:rPr>
        <w:t xml:space="preserve">; </w:t>
      </w:r>
      <w:hyperlink r:id="rId11" w:history="1">
        <w:r w:rsidRPr="00355257">
          <w:rPr>
            <w:rFonts w:asciiTheme="minorHAnsi" w:hAnsiTheme="minorHAnsi"/>
            <w:iCs/>
            <w:u w:val="single"/>
          </w:rPr>
          <w:t>In re Sarah Ann K.</w:t>
        </w:r>
        <w:r w:rsidRPr="00355257">
          <w:rPr>
            <w:rFonts w:asciiTheme="minorHAnsi" w:hAnsiTheme="minorHAnsi"/>
            <w:iCs/>
          </w:rPr>
          <w:t>,</w:t>
        </w:r>
        <w:r w:rsidRPr="00355257">
          <w:rPr>
            <w:rFonts w:asciiTheme="minorHAnsi" w:hAnsiTheme="minorHAnsi"/>
          </w:rPr>
          <w:t xml:space="preserve"> 57 Conn. App. 441, 448 (2000)</w:t>
        </w:r>
      </w:hyperlink>
      <w:r w:rsidRPr="00355257">
        <w:rPr>
          <w:rFonts w:asciiTheme="minorHAnsi" w:hAnsiTheme="minorHAnsi"/>
        </w:rPr>
        <w:t xml:space="preserve">; </w:t>
      </w:r>
      <w:hyperlink r:id="rId12" w:history="1">
        <w:r w:rsidRPr="00355257">
          <w:rPr>
            <w:rFonts w:asciiTheme="minorHAnsi" w:hAnsiTheme="minorHAnsi"/>
            <w:iCs/>
            <w:u w:val="single"/>
          </w:rPr>
          <w:t xml:space="preserve">In re </w:t>
        </w:r>
        <w:proofErr w:type="spellStart"/>
        <w:r w:rsidRPr="00355257">
          <w:rPr>
            <w:rFonts w:asciiTheme="minorHAnsi" w:hAnsiTheme="minorHAnsi"/>
            <w:iCs/>
            <w:u w:val="single"/>
          </w:rPr>
          <w:t>Shyliesh</w:t>
        </w:r>
        <w:proofErr w:type="spellEnd"/>
        <w:r w:rsidRPr="00355257">
          <w:rPr>
            <w:rFonts w:asciiTheme="minorHAnsi" w:hAnsiTheme="minorHAnsi"/>
            <w:iCs/>
            <w:u w:val="single"/>
          </w:rPr>
          <w:t xml:space="preserve"> H.</w:t>
        </w:r>
        <w:r w:rsidRPr="00355257">
          <w:rPr>
            <w:rFonts w:asciiTheme="minorHAnsi" w:hAnsiTheme="minorHAnsi"/>
            <w:iCs/>
          </w:rPr>
          <w:t>,</w:t>
        </w:r>
        <w:r w:rsidRPr="00355257">
          <w:rPr>
            <w:rFonts w:asciiTheme="minorHAnsi" w:hAnsiTheme="minorHAnsi"/>
          </w:rPr>
          <w:t xml:space="preserve"> 56 Conn. App. 167, 180 (1999)</w:t>
        </w:r>
      </w:hyperlink>
      <w:r w:rsidRPr="00355257">
        <w:rPr>
          <w:rFonts w:asciiTheme="minorHAnsi" w:hAnsiTheme="minorHAnsi"/>
        </w:rPr>
        <w:t>.</w:t>
      </w:r>
    </w:p>
    <w:p w14:paraId="2E4C2F1E" w14:textId="2C990D1C" w:rsidR="006A4345" w:rsidRPr="00355257" w:rsidRDefault="004110DB" w:rsidP="004110DB">
      <w:pPr>
        <w:pStyle w:val="ListParagraph"/>
        <w:numPr>
          <w:ilvl w:val="1"/>
          <w:numId w:val="9"/>
        </w:numPr>
        <w:tabs>
          <w:tab w:val="left" w:pos="1657"/>
          <w:tab w:val="left" w:pos="1658"/>
        </w:tabs>
        <w:spacing w:before="61"/>
        <w:rPr>
          <w:rFonts w:asciiTheme="minorHAnsi" w:hAnsiTheme="minorHAnsi"/>
        </w:rPr>
      </w:pPr>
      <w:r w:rsidRPr="00355257">
        <w:rPr>
          <w:rFonts w:asciiTheme="minorHAnsi" w:hAnsiTheme="minorHAnsi"/>
          <w:w w:val="105"/>
          <w:u w:val="single"/>
        </w:rPr>
        <w:t>But cf.</w:t>
      </w:r>
      <w:r w:rsidRPr="00355257">
        <w:rPr>
          <w:rFonts w:asciiTheme="minorHAnsi" w:hAnsiTheme="minorHAnsi"/>
        </w:rPr>
        <w:t xml:space="preserve"> </w:t>
      </w:r>
      <w:r w:rsidRPr="00355257">
        <w:rPr>
          <w:rFonts w:asciiTheme="minorHAnsi" w:hAnsiTheme="minorHAnsi"/>
          <w:w w:val="105"/>
          <w:u w:val="single"/>
        </w:rPr>
        <w:t xml:space="preserve">In re </w:t>
      </w:r>
      <w:proofErr w:type="spellStart"/>
      <w:r w:rsidRPr="00355257">
        <w:rPr>
          <w:rFonts w:asciiTheme="minorHAnsi" w:hAnsiTheme="minorHAnsi"/>
          <w:w w:val="105"/>
          <w:u w:val="single"/>
        </w:rPr>
        <w:t>Migdalia</w:t>
      </w:r>
      <w:proofErr w:type="spellEnd"/>
      <w:r w:rsidRPr="00355257">
        <w:rPr>
          <w:rFonts w:asciiTheme="minorHAnsi" w:hAnsiTheme="minorHAnsi"/>
          <w:w w:val="105"/>
          <w:u w:val="single"/>
        </w:rPr>
        <w:t xml:space="preserve"> M.</w:t>
      </w:r>
      <w:r w:rsidRPr="00355257">
        <w:rPr>
          <w:rFonts w:asciiTheme="minorHAnsi" w:hAnsiTheme="minorHAnsi"/>
          <w:w w:val="105"/>
        </w:rPr>
        <w:t>, 6 Conn. App. 194 (1986) (</w:t>
      </w:r>
      <w:r w:rsidR="00667D4D" w:rsidRPr="00355257">
        <w:rPr>
          <w:rFonts w:asciiTheme="minorHAnsi" w:hAnsiTheme="minorHAnsi"/>
          <w:w w:val="105"/>
        </w:rPr>
        <w:t xml:space="preserve">A parent’s failure to comply with all of the court’s </w:t>
      </w:r>
      <w:r w:rsidR="00B456C8" w:rsidRPr="00355257">
        <w:rPr>
          <w:rFonts w:asciiTheme="minorHAnsi" w:hAnsiTheme="minorHAnsi"/>
          <w:w w:val="105"/>
        </w:rPr>
        <w:t>expectations does not compel a finding of failure to rehabilitate</w:t>
      </w:r>
      <w:r w:rsidRPr="00355257">
        <w:rPr>
          <w:rFonts w:asciiTheme="minorHAnsi" w:hAnsiTheme="minorHAnsi"/>
          <w:w w:val="105"/>
        </w:rPr>
        <w:t>)</w:t>
      </w:r>
      <w:r w:rsidR="00737DB2">
        <w:rPr>
          <w:rFonts w:asciiTheme="minorHAnsi" w:hAnsiTheme="minorHAnsi"/>
          <w:w w:val="105"/>
        </w:rPr>
        <w:t>.</w:t>
      </w:r>
      <w:r w:rsidR="00B456C8" w:rsidRPr="00355257">
        <w:rPr>
          <w:rFonts w:asciiTheme="minorHAnsi" w:hAnsiTheme="minorHAnsi"/>
          <w:w w:val="105"/>
        </w:rPr>
        <w:t xml:space="preserve"> </w:t>
      </w:r>
    </w:p>
    <w:p w14:paraId="02D6B4BC" w14:textId="77777777" w:rsidR="006A4345" w:rsidRPr="00355257" w:rsidRDefault="009B1CE5" w:rsidP="006A4345">
      <w:pPr>
        <w:pStyle w:val="ListParagraph"/>
        <w:numPr>
          <w:ilvl w:val="0"/>
          <w:numId w:val="9"/>
        </w:numPr>
        <w:tabs>
          <w:tab w:val="left" w:pos="1657"/>
          <w:tab w:val="left" w:pos="1658"/>
        </w:tabs>
        <w:spacing w:before="61"/>
        <w:rPr>
          <w:rFonts w:asciiTheme="minorHAnsi" w:hAnsiTheme="minorHAnsi"/>
        </w:rPr>
      </w:pPr>
      <w:r w:rsidRPr="00355257">
        <w:rPr>
          <w:rFonts w:asciiTheme="minorHAnsi" w:hAnsiTheme="minorHAnsi"/>
          <w:w w:val="105"/>
        </w:rPr>
        <w:t>R</w:t>
      </w:r>
      <w:r w:rsidR="00B456C8" w:rsidRPr="00355257">
        <w:rPr>
          <w:rFonts w:asciiTheme="minorHAnsi" w:hAnsiTheme="minorHAnsi"/>
          <w:w w:val="105"/>
        </w:rPr>
        <w:t>ehabilitation is assessed as to the nee</w:t>
      </w:r>
      <w:r w:rsidRPr="00355257">
        <w:rPr>
          <w:rFonts w:asciiTheme="minorHAnsi" w:hAnsiTheme="minorHAnsi"/>
          <w:w w:val="105"/>
        </w:rPr>
        <w:t>ds of the child, not the parent’</w:t>
      </w:r>
      <w:r w:rsidR="00B456C8" w:rsidRPr="00355257">
        <w:rPr>
          <w:rFonts w:asciiTheme="minorHAnsi" w:hAnsiTheme="minorHAnsi"/>
          <w:w w:val="105"/>
        </w:rPr>
        <w:t xml:space="preserve">s overall abilities. </w:t>
      </w:r>
      <w:r w:rsidR="00B456C8" w:rsidRPr="00355257">
        <w:rPr>
          <w:rFonts w:asciiTheme="minorHAnsi" w:hAnsiTheme="minorHAnsi"/>
          <w:w w:val="105"/>
          <w:u w:val="single"/>
        </w:rPr>
        <w:t>In re Christina V.</w:t>
      </w:r>
      <w:r w:rsidR="00482A95" w:rsidRPr="00355257">
        <w:rPr>
          <w:rFonts w:asciiTheme="minorHAnsi" w:hAnsiTheme="minorHAnsi"/>
          <w:w w:val="105"/>
        </w:rPr>
        <w:t>,</w:t>
      </w:r>
      <w:r w:rsidR="00B456C8" w:rsidRPr="00355257">
        <w:rPr>
          <w:rFonts w:asciiTheme="minorHAnsi" w:hAnsiTheme="minorHAnsi"/>
          <w:w w:val="105"/>
        </w:rPr>
        <w:t xml:space="preserve"> 38 Conn. App.</w:t>
      </w:r>
      <w:r w:rsidR="00B456C8" w:rsidRPr="00355257">
        <w:rPr>
          <w:rFonts w:asciiTheme="minorHAnsi" w:hAnsiTheme="minorHAnsi"/>
          <w:spacing w:val="-33"/>
          <w:w w:val="105"/>
        </w:rPr>
        <w:t xml:space="preserve"> </w:t>
      </w:r>
      <w:r w:rsidR="00B456C8" w:rsidRPr="00355257">
        <w:rPr>
          <w:rFonts w:asciiTheme="minorHAnsi" w:hAnsiTheme="minorHAnsi"/>
          <w:w w:val="105"/>
        </w:rPr>
        <w:t>214</w:t>
      </w:r>
      <w:r w:rsidR="00B456C8" w:rsidRPr="00355257">
        <w:rPr>
          <w:rFonts w:asciiTheme="minorHAnsi" w:hAnsiTheme="minorHAnsi"/>
          <w:spacing w:val="-6"/>
          <w:w w:val="105"/>
        </w:rPr>
        <w:t xml:space="preserve"> </w:t>
      </w:r>
      <w:r w:rsidR="00B456C8" w:rsidRPr="00355257">
        <w:rPr>
          <w:rFonts w:asciiTheme="minorHAnsi" w:hAnsiTheme="minorHAnsi"/>
          <w:w w:val="105"/>
        </w:rPr>
        <w:t>(1995).</w:t>
      </w:r>
      <w:r w:rsidR="00B456C8" w:rsidRPr="00355257">
        <w:rPr>
          <w:rFonts w:asciiTheme="minorHAnsi" w:hAnsiTheme="minorHAnsi"/>
        </w:rPr>
        <w:tab/>
        <w:t xml:space="preserve"> </w:t>
      </w:r>
    </w:p>
    <w:p w14:paraId="152053CA" w14:textId="090E40C0" w:rsidR="008B44B0" w:rsidRPr="00355257" w:rsidRDefault="00C56269" w:rsidP="006A4345">
      <w:pPr>
        <w:pStyle w:val="ListParagraph"/>
        <w:numPr>
          <w:ilvl w:val="0"/>
          <w:numId w:val="9"/>
        </w:numPr>
        <w:tabs>
          <w:tab w:val="left" w:pos="1657"/>
          <w:tab w:val="left" w:pos="1658"/>
        </w:tabs>
        <w:spacing w:before="61"/>
        <w:rPr>
          <w:rFonts w:asciiTheme="minorHAnsi" w:hAnsiTheme="minorHAnsi"/>
        </w:rPr>
      </w:pPr>
      <w:r w:rsidRPr="00355257">
        <w:rPr>
          <w:rFonts w:asciiTheme="minorHAnsi" w:hAnsiTheme="minorHAnsi"/>
          <w:w w:val="105"/>
        </w:rPr>
        <w:t xml:space="preserve">Personal rehabilitation refers to the “restoration of a parent </w:t>
      </w:r>
      <w:r w:rsidR="00B456C8" w:rsidRPr="00355257">
        <w:rPr>
          <w:rFonts w:asciiTheme="minorHAnsi" w:hAnsiTheme="minorHAnsi"/>
          <w:w w:val="105"/>
        </w:rPr>
        <w:t>to his or her former</w:t>
      </w:r>
      <w:r w:rsidR="009B1CE5" w:rsidRPr="00355257">
        <w:rPr>
          <w:rFonts w:asciiTheme="minorHAnsi" w:hAnsiTheme="minorHAnsi"/>
          <w:w w:val="105"/>
        </w:rPr>
        <w:t xml:space="preserve"> constructive </w:t>
      </w:r>
      <w:r w:rsidRPr="00355257">
        <w:rPr>
          <w:rFonts w:asciiTheme="minorHAnsi" w:hAnsiTheme="minorHAnsi"/>
          <w:w w:val="105"/>
        </w:rPr>
        <w:t xml:space="preserve">and useful </w:t>
      </w:r>
      <w:r w:rsidR="009B1CE5" w:rsidRPr="00355257">
        <w:rPr>
          <w:rFonts w:asciiTheme="minorHAnsi" w:hAnsiTheme="minorHAnsi"/>
          <w:w w:val="105"/>
        </w:rPr>
        <w:t>role as a parent.”</w:t>
      </w:r>
      <w:r w:rsidR="00B456C8" w:rsidRPr="00355257">
        <w:rPr>
          <w:rFonts w:asciiTheme="minorHAnsi" w:hAnsiTheme="minorHAnsi"/>
          <w:w w:val="105"/>
        </w:rPr>
        <w:t xml:space="preserve"> </w:t>
      </w:r>
      <w:r w:rsidR="009B1CE5" w:rsidRPr="00355257">
        <w:rPr>
          <w:rFonts w:asciiTheme="minorHAnsi" w:hAnsiTheme="minorHAnsi"/>
          <w:w w:val="105"/>
          <w:u w:val="single"/>
        </w:rPr>
        <w:t xml:space="preserve">In re </w:t>
      </w:r>
      <w:proofErr w:type="spellStart"/>
      <w:r w:rsidR="009B1CE5" w:rsidRPr="00355257">
        <w:rPr>
          <w:rFonts w:asciiTheme="minorHAnsi" w:hAnsiTheme="minorHAnsi"/>
          <w:w w:val="105"/>
          <w:u w:val="single"/>
        </w:rPr>
        <w:t>Migdalia</w:t>
      </w:r>
      <w:proofErr w:type="spellEnd"/>
      <w:r w:rsidR="009B1CE5" w:rsidRPr="00355257">
        <w:rPr>
          <w:rFonts w:asciiTheme="minorHAnsi" w:hAnsiTheme="minorHAnsi"/>
          <w:w w:val="105"/>
          <w:u w:val="single"/>
        </w:rPr>
        <w:t xml:space="preserve"> M.</w:t>
      </w:r>
      <w:r w:rsidR="00482A95" w:rsidRPr="00355257">
        <w:rPr>
          <w:rFonts w:asciiTheme="minorHAnsi" w:hAnsiTheme="minorHAnsi"/>
          <w:w w:val="105"/>
        </w:rPr>
        <w:t>,</w:t>
      </w:r>
      <w:r w:rsidR="009B1CE5" w:rsidRPr="00355257">
        <w:rPr>
          <w:rFonts w:asciiTheme="minorHAnsi" w:hAnsiTheme="minorHAnsi"/>
          <w:w w:val="105"/>
        </w:rPr>
        <w:t xml:space="preserve"> </w:t>
      </w:r>
      <w:r w:rsidR="00B456C8" w:rsidRPr="00355257">
        <w:rPr>
          <w:rFonts w:asciiTheme="minorHAnsi" w:hAnsiTheme="minorHAnsi"/>
          <w:w w:val="105"/>
        </w:rPr>
        <w:t xml:space="preserve">6 </w:t>
      </w:r>
      <w:r w:rsidR="007C733C" w:rsidRPr="00355257">
        <w:rPr>
          <w:rFonts w:asciiTheme="minorHAnsi" w:hAnsiTheme="minorHAnsi"/>
          <w:w w:val="105"/>
        </w:rPr>
        <w:t>C</w:t>
      </w:r>
      <w:r w:rsidR="00B456C8" w:rsidRPr="00355257">
        <w:rPr>
          <w:rFonts w:asciiTheme="minorHAnsi" w:hAnsiTheme="minorHAnsi"/>
          <w:w w:val="105"/>
        </w:rPr>
        <w:t>onn. App. at</w:t>
      </w:r>
      <w:r w:rsidR="00B456C8" w:rsidRPr="00355257">
        <w:rPr>
          <w:rFonts w:asciiTheme="minorHAnsi" w:hAnsiTheme="minorHAnsi"/>
          <w:spacing w:val="23"/>
          <w:w w:val="105"/>
        </w:rPr>
        <w:t xml:space="preserve"> </w:t>
      </w:r>
      <w:r w:rsidR="00B456C8" w:rsidRPr="00355257">
        <w:rPr>
          <w:rFonts w:asciiTheme="minorHAnsi" w:hAnsiTheme="minorHAnsi"/>
          <w:w w:val="105"/>
        </w:rPr>
        <w:t>203.</w:t>
      </w:r>
      <w:r w:rsidRPr="00355257">
        <w:rPr>
          <w:rFonts w:asciiTheme="minorHAnsi" w:hAnsiTheme="minorHAnsi"/>
          <w:w w:val="105"/>
        </w:rPr>
        <w:t xml:space="preserve">  It does not require “the parent to be able to assume full responsibility for a child without the use of available support programs.”  </w:t>
      </w:r>
      <w:r w:rsidR="00E05594" w:rsidRPr="00355257">
        <w:rPr>
          <w:rFonts w:asciiTheme="minorHAnsi" w:hAnsiTheme="minorHAnsi"/>
          <w:w w:val="105"/>
          <w:u w:val="single"/>
        </w:rPr>
        <w:t>Id.</w:t>
      </w:r>
      <w:r w:rsidR="00E05594" w:rsidRPr="00355257">
        <w:rPr>
          <w:rFonts w:asciiTheme="minorHAnsi" w:hAnsiTheme="minorHAnsi"/>
          <w:w w:val="105"/>
        </w:rPr>
        <w:t xml:space="preserve"> See also </w:t>
      </w:r>
      <w:r w:rsidR="00E05594" w:rsidRPr="00355257">
        <w:rPr>
          <w:rFonts w:asciiTheme="minorHAnsi" w:hAnsiTheme="minorHAnsi"/>
          <w:w w:val="105"/>
          <w:u w:val="single"/>
        </w:rPr>
        <w:t>In re Shaun B.</w:t>
      </w:r>
      <w:r w:rsidR="00E05594" w:rsidRPr="00355257">
        <w:rPr>
          <w:rFonts w:asciiTheme="minorHAnsi" w:hAnsiTheme="minorHAnsi"/>
          <w:w w:val="105"/>
        </w:rPr>
        <w:t xml:space="preserve">, 97 </w:t>
      </w:r>
      <w:proofErr w:type="spellStart"/>
      <w:r w:rsidR="00E05594" w:rsidRPr="00355257">
        <w:rPr>
          <w:rFonts w:asciiTheme="minorHAnsi" w:hAnsiTheme="minorHAnsi"/>
          <w:w w:val="105"/>
        </w:rPr>
        <w:t>Conn.App</w:t>
      </w:r>
      <w:proofErr w:type="spellEnd"/>
      <w:r w:rsidR="00E05594" w:rsidRPr="00355257">
        <w:rPr>
          <w:rFonts w:asciiTheme="minorHAnsi" w:hAnsiTheme="minorHAnsi"/>
          <w:w w:val="105"/>
        </w:rPr>
        <w:t>. 203 (2006).</w:t>
      </w:r>
    </w:p>
    <w:p w14:paraId="143B32E5" w14:textId="77777777" w:rsidR="008B44B0" w:rsidRPr="00355257" w:rsidRDefault="008B44B0" w:rsidP="00482A95">
      <w:pPr>
        <w:pStyle w:val="BodyText"/>
        <w:spacing w:before="6"/>
        <w:rPr>
          <w:rFonts w:asciiTheme="minorHAnsi" w:hAnsiTheme="minorHAnsi"/>
          <w:sz w:val="22"/>
          <w:szCs w:val="22"/>
        </w:rPr>
      </w:pPr>
    </w:p>
    <w:p w14:paraId="0B808509" w14:textId="5D98A99C" w:rsidR="008B44B0" w:rsidRPr="00355257" w:rsidRDefault="00B456C8" w:rsidP="006A4345">
      <w:pPr>
        <w:pStyle w:val="ListParagraph"/>
        <w:numPr>
          <w:ilvl w:val="0"/>
          <w:numId w:val="12"/>
        </w:numPr>
        <w:tabs>
          <w:tab w:val="left" w:pos="1601"/>
          <w:tab w:val="left" w:pos="1603"/>
        </w:tabs>
        <w:spacing w:before="91"/>
        <w:rPr>
          <w:rFonts w:asciiTheme="minorHAnsi" w:hAnsiTheme="minorHAnsi"/>
        </w:rPr>
      </w:pPr>
      <w:r w:rsidRPr="00355257">
        <w:rPr>
          <w:rFonts w:asciiTheme="minorHAnsi" w:hAnsiTheme="minorHAnsi"/>
          <w:w w:val="105"/>
          <w:u w:val="single"/>
        </w:rPr>
        <w:t xml:space="preserve">No </w:t>
      </w:r>
      <w:r w:rsidR="007C733C" w:rsidRPr="00355257">
        <w:rPr>
          <w:rFonts w:asciiTheme="minorHAnsi" w:hAnsiTheme="minorHAnsi"/>
          <w:w w:val="105"/>
          <w:u w:val="single"/>
        </w:rPr>
        <w:t>O</w:t>
      </w:r>
      <w:r w:rsidRPr="00355257">
        <w:rPr>
          <w:rFonts w:asciiTheme="minorHAnsi" w:hAnsiTheme="minorHAnsi"/>
          <w:w w:val="105"/>
          <w:u w:val="single"/>
        </w:rPr>
        <w:t xml:space="preserve">ngoing </w:t>
      </w:r>
      <w:r w:rsidR="007C733C" w:rsidRPr="00355257">
        <w:rPr>
          <w:rFonts w:asciiTheme="minorHAnsi" w:hAnsiTheme="minorHAnsi"/>
          <w:w w:val="105"/>
          <w:u w:val="single"/>
        </w:rPr>
        <w:t>Parent-C</w:t>
      </w:r>
      <w:r w:rsidRPr="00355257">
        <w:rPr>
          <w:rFonts w:asciiTheme="minorHAnsi" w:hAnsiTheme="minorHAnsi"/>
          <w:w w:val="105"/>
          <w:u w:val="single"/>
        </w:rPr>
        <w:t>hild</w:t>
      </w:r>
      <w:r w:rsidRPr="00355257">
        <w:rPr>
          <w:rFonts w:asciiTheme="minorHAnsi" w:hAnsiTheme="minorHAnsi"/>
          <w:spacing w:val="45"/>
          <w:w w:val="105"/>
          <w:u w:val="single"/>
        </w:rPr>
        <w:t xml:space="preserve"> </w:t>
      </w:r>
      <w:r w:rsidR="007C733C" w:rsidRPr="00355257">
        <w:rPr>
          <w:rFonts w:asciiTheme="minorHAnsi" w:hAnsiTheme="minorHAnsi"/>
          <w:w w:val="105"/>
          <w:u w:val="single"/>
        </w:rPr>
        <w:t>R</w:t>
      </w:r>
      <w:r w:rsidRPr="00355257">
        <w:rPr>
          <w:rFonts w:asciiTheme="minorHAnsi" w:hAnsiTheme="minorHAnsi"/>
          <w:w w:val="105"/>
          <w:u w:val="single"/>
        </w:rPr>
        <w:t>elationship</w:t>
      </w:r>
      <w:r w:rsidR="009B1CE5" w:rsidRPr="00355257">
        <w:rPr>
          <w:rFonts w:asciiTheme="minorHAnsi" w:hAnsiTheme="minorHAnsi"/>
          <w:w w:val="105"/>
        </w:rPr>
        <w:t xml:space="preserve">: </w:t>
      </w:r>
      <w:r w:rsidRPr="00355257">
        <w:rPr>
          <w:rFonts w:asciiTheme="minorHAnsi" w:hAnsiTheme="minorHAnsi"/>
        </w:rPr>
        <w:t xml:space="preserve">Does the child </w:t>
      </w:r>
      <w:r w:rsidR="006A4345" w:rsidRPr="00355257">
        <w:rPr>
          <w:rFonts w:asciiTheme="minorHAnsi" w:hAnsiTheme="minorHAnsi"/>
        </w:rPr>
        <w:t>have any present memories of or feelings for</w:t>
      </w:r>
      <w:r w:rsidRPr="00355257">
        <w:rPr>
          <w:rFonts w:asciiTheme="minorHAnsi" w:hAnsiTheme="minorHAnsi"/>
        </w:rPr>
        <w:t xml:space="preserve"> his</w:t>
      </w:r>
      <w:r w:rsidR="009B1CE5" w:rsidRPr="00355257">
        <w:rPr>
          <w:rFonts w:asciiTheme="minorHAnsi" w:hAnsiTheme="minorHAnsi"/>
        </w:rPr>
        <w:t>/her</w:t>
      </w:r>
      <w:r w:rsidR="006A4345" w:rsidRPr="00355257">
        <w:rPr>
          <w:rFonts w:asciiTheme="minorHAnsi" w:hAnsiTheme="minorHAnsi"/>
        </w:rPr>
        <w:t xml:space="preserve"> parents</w:t>
      </w:r>
      <w:r w:rsidRPr="00355257">
        <w:rPr>
          <w:rFonts w:asciiTheme="minorHAnsi" w:hAnsiTheme="minorHAnsi"/>
        </w:rPr>
        <w:t>?</w:t>
      </w:r>
      <w:r w:rsidR="009B1CE5" w:rsidRPr="00355257">
        <w:rPr>
          <w:rFonts w:asciiTheme="minorHAnsi" w:hAnsiTheme="minorHAnsi"/>
        </w:rPr>
        <w:t xml:space="preserve">  </w:t>
      </w:r>
      <w:r w:rsidRPr="00355257">
        <w:rPr>
          <w:rFonts w:asciiTheme="minorHAnsi" w:hAnsiTheme="minorHAnsi"/>
          <w:w w:val="105"/>
          <w:u w:val="single"/>
        </w:rPr>
        <w:t>In re Jonathon G.</w:t>
      </w:r>
      <w:r w:rsidRPr="00355257">
        <w:rPr>
          <w:rFonts w:asciiTheme="minorHAnsi" w:hAnsiTheme="minorHAnsi"/>
          <w:w w:val="105"/>
        </w:rPr>
        <w:t xml:space="preserve">, </w:t>
      </w:r>
      <w:r w:rsidR="006A4345" w:rsidRPr="00355257">
        <w:rPr>
          <w:rFonts w:asciiTheme="minorHAnsi" w:hAnsiTheme="minorHAnsi"/>
          <w:w w:val="105"/>
        </w:rPr>
        <w:t xml:space="preserve">63 </w:t>
      </w:r>
      <w:proofErr w:type="spellStart"/>
      <w:r w:rsidR="006A4345" w:rsidRPr="00355257">
        <w:rPr>
          <w:rFonts w:asciiTheme="minorHAnsi" w:hAnsiTheme="minorHAnsi"/>
          <w:w w:val="105"/>
        </w:rPr>
        <w:t>Conn.App</w:t>
      </w:r>
      <w:proofErr w:type="spellEnd"/>
      <w:r w:rsidR="006A4345" w:rsidRPr="00355257">
        <w:rPr>
          <w:rFonts w:asciiTheme="minorHAnsi" w:hAnsiTheme="minorHAnsi"/>
          <w:w w:val="105"/>
        </w:rPr>
        <w:t>. 516, 525</w:t>
      </w:r>
      <w:r w:rsidRPr="00355257">
        <w:rPr>
          <w:rFonts w:asciiTheme="minorHAnsi" w:hAnsiTheme="minorHAnsi"/>
          <w:w w:val="105"/>
        </w:rPr>
        <w:t xml:space="preserve"> (2001)</w:t>
      </w:r>
      <w:r w:rsidR="006A4345" w:rsidRPr="00355257">
        <w:rPr>
          <w:rFonts w:asciiTheme="minorHAnsi" w:hAnsiTheme="minorHAnsi"/>
          <w:w w:val="105"/>
        </w:rPr>
        <w:t>;</w:t>
      </w:r>
      <w:r w:rsidRPr="00355257">
        <w:rPr>
          <w:rFonts w:asciiTheme="minorHAnsi" w:hAnsiTheme="minorHAnsi"/>
          <w:w w:val="105"/>
        </w:rPr>
        <w:t xml:space="preserve"> </w:t>
      </w:r>
      <w:r w:rsidRPr="00355257">
        <w:rPr>
          <w:rFonts w:asciiTheme="minorHAnsi" w:hAnsiTheme="minorHAnsi"/>
          <w:w w:val="105"/>
          <w:u w:val="single"/>
        </w:rPr>
        <w:t>In re Juvenile</w:t>
      </w:r>
      <w:r w:rsidR="009B1CE5" w:rsidRPr="00355257">
        <w:rPr>
          <w:rFonts w:asciiTheme="minorHAnsi" w:hAnsiTheme="minorHAnsi"/>
          <w:w w:val="105"/>
          <w:u w:val="single"/>
        </w:rPr>
        <w:t xml:space="preserve"> A</w:t>
      </w:r>
      <w:r w:rsidRPr="00355257">
        <w:rPr>
          <w:rFonts w:asciiTheme="minorHAnsi" w:hAnsiTheme="minorHAnsi"/>
          <w:w w:val="105"/>
          <w:u w:val="single"/>
        </w:rPr>
        <w:t>ppeal</w:t>
      </w:r>
      <w:r w:rsidR="00482A95" w:rsidRPr="00355257">
        <w:rPr>
          <w:rFonts w:asciiTheme="minorHAnsi" w:hAnsiTheme="minorHAnsi"/>
          <w:w w:val="105"/>
        </w:rPr>
        <w:t xml:space="preserve">, </w:t>
      </w:r>
      <w:r w:rsidRPr="00355257">
        <w:rPr>
          <w:rFonts w:asciiTheme="minorHAnsi" w:hAnsiTheme="minorHAnsi"/>
          <w:w w:val="105"/>
        </w:rPr>
        <w:t>181 Conn. 638 (1980).</w:t>
      </w:r>
    </w:p>
    <w:p w14:paraId="5C7C65E9" w14:textId="7F17FAF8" w:rsidR="008B44B0" w:rsidRPr="00355257" w:rsidRDefault="009B1CE5" w:rsidP="006A4345">
      <w:pPr>
        <w:pStyle w:val="BodyText"/>
        <w:numPr>
          <w:ilvl w:val="0"/>
          <w:numId w:val="13"/>
        </w:numPr>
        <w:spacing w:before="9" w:line="252" w:lineRule="auto"/>
        <w:rPr>
          <w:rFonts w:asciiTheme="minorHAnsi" w:hAnsiTheme="minorHAnsi"/>
          <w:sz w:val="22"/>
          <w:szCs w:val="22"/>
        </w:rPr>
      </w:pPr>
      <w:r w:rsidRPr="00355257">
        <w:rPr>
          <w:rFonts w:asciiTheme="minorHAnsi" w:hAnsiTheme="minorHAnsi"/>
          <w:w w:val="105"/>
          <w:sz w:val="22"/>
          <w:szCs w:val="22"/>
        </w:rPr>
        <w:t>The p</w:t>
      </w:r>
      <w:r w:rsidR="00B456C8" w:rsidRPr="00355257">
        <w:rPr>
          <w:rFonts w:asciiTheme="minorHAnsi" w:hAnsiTheme="minorHAnsi"/>
          <w:w w:val="105"/>
          <w:sz w:val="22"/>
          <w:szCs w:val="22"/>
        </w:rPr>
        <w:t xml:space="preserve">resence or absence of positive feelings on the part of the child is important. </w:t>
      </w:r>
      <w:r w:rsidR="008C04D2" w:rsidRPr="00355257">
        <w:rPr>
          <w:rFonts w:asciiTheme="minorHAnsi" w:hAnsiTheme="minorHAnsi"/>
          <w:w w:val="105"/>
          <w:sz w:val="22"/>
          <w:szCs w:val="22"/>
        </w:rPr>
        <w:t>“</w:t>
      </w:r>
      <w:r w:rsidR="00B456C8" w:rsidRPr="00355257">
        <w:rPr>
          <w:rFonts w:asciiTheme="minorHAnsi" w:hAnsiTheme="minorHAnsi"/>
          <w:w w:val="105"/>
          <w:sz w:val="22"/>
          <w:szCs w:val="22"/>
        </w:rPr>
        <w:t xml:space="preserve">[I]n considering whether an ongoing parent-child relationship exists, the feelings of the child </w:t>
      </w:r>
      <w:r w:rsidRPr="00355257">
        <w:rPr>
          <w:rFonts w:asciiTheme="minorHAnsi" w:hAnsiTheme="minorHAnsi"/>
          <w:w w:val="105"/>
          <w:sz w:val="22"/>
          <w:szCs w:val="22"/>
        </w:rPr>
        <w:t xml:space="preserve">are of paramount importance… </w:t>
      </w:r>
      <w:r w:rsidR="00B456C8" w:rsidRPr="00355257">
        <w:rPr>
          <w:rFonts w:asciiTheme="minorHAnsi" w:hAnsiTheme="minorHAnsi"/>
          <w:w w:val="105"/>
          <w:sz w:val="22"/>
          <w:szCs w:val="22"/>
        </w:rPr>
        <w:t>The ultimate question is whether the child has no present memories or feelings for the natural parent.</w:t>
      </w:r>
      <w:r w:rsidR="008C04D2" w:rsidRPr="00355257">
        <w:rPr>
          <w:rFonts w:asciiTheme="minorHAnsi" w:hAnsiTheme="minorHAnsi"/>
          <w:w w:val="105"/>
          <w:sz w:val="22"/>
          <w:szCs w:val="22"/>
        </w:rPr>
        <w:t>”</w:t>
      </w:r>
      <w:r w:rsidR="006A4345" w:rsidRPr="00355257">
        <w:rPr>
          <w:rFonts w:asciiTheme="minorHAnsi" w:hAnsiTheme="minorHAnsi"/>
          <w:w w:val="105"/>
          <w:sz w:val="22"/>
          <w:szCs w:val="22"/>
        </w:rPr>
        <w:t xml:space="preserve"> </w:t>
      </w:r>
      <w:r w:rsidR="00B456C8" w:rsidRPr="00355257">
        <w:rPr>
          <w:rFonts w:asciiTheme="minorHAnsi" w:hAnsiTheme="minorHAnsi"/>
          <w:w w:val="105"/>
          <w:sz w:val="22"/>
          <w:szCs w:val="22"/>
          <w:u w:val="single"/>
        </w:rPr>
        <w:t>In re Tabitha T</w:t>
      </w:r>
      <w:r w:rsidR="00482A95" w:rsidRPr="00355257">
        <w:rPr>
          <w:rFonts w:asciiTheme="minorHAnsi" w:hAnsiTheme="minorHAnsi"/>
          <w:w w:val="105"/>
          <w:sz w:val="22"/>
          <w:szCs w:val="22"/>
          <w:u w:val="single"/>
        </w:rPr>
        <w:t>.</w:t>
      </w:r>
      <w:r w:rsidR="00B456C8" w:rsidRPr="00355257">
        <w:rPr>
          <w:rFonts w:asciiTheme="minorHAnsi" w:hAnsiTheme="minorHAnsi"/>
          <w:i/>
          <w:w w:val="105"/>
          <w:sz w:val="22"/>
          <w:szCs w:val="22"/>
        </w:rPr>
        <w:t xml:space="preserve">, </w:t>
      </w:r>
      <w:r w:rsidR="00B456C8" w:rsidRPr="00355257">
        <w:rPr>
          <w:rFonts w:asciiTheme="minorHAnsi" w:hAnsiTheme="minorHAnsi"/>
          <w:w w:val="105"/>
          <w:sz w:val="22"/>
          <w:szCs w:val="22"/>
        </w:rPr>
        <w:t xml:space="preserve">51 </w:t>
      </w:r>
      <w:proofErr w:type="spellStart"/>
      <w:r w:rsidR="00B456C8" w:rsidRPr="00355257">
        <w:rPr>
          <w:rFonts w:asciiTheme="minorHAnsi" w:hAnsiTheme="minorHAnsi"/>
          <w:w w:val="105"/>
          <w:sz w:val="22"/>
          <w:szCs w:val="22"/>
        </w:rPr>
        <w:t>Conn.App</w:t>
      </w:r>
      <w:proofErr w:type="spellEnd"/>
      <w:r w:rsidR="00B456C8" w:rsidRPr="00355257">
        <w:rPr>
          <w:rFonts w:asciiTheme="minorHAnsi" w:hAnsiTheme="minorHAnsi"/>
          <w:w w:val="105"/>
          <w:sz w:val="22"/>
          <w:szCs w:val="22"/>
        </w:rPr>
        <w:t>.</w:t>
      </w:r>
      <w:r w:rsidR="006A4345" w:rsidRPr="00355257">
        <w:rPr>
          <w:rFonts w:asciiTheme="minorHAnsi" w:hAnsiTheme="minorHAnsi"/>
          <w:w w:val="105"/>
          <w:sz w:val="22"/>
          <w:szCs w:val="22"/>
        </w:rPr>
        <w:t xml:space="preserve"> 595, 602 (1999)</w:t>
      </w:r>
      <w:r w:rsidR="00B456C8" w:rsidRPr="00355257">
        <w:rPr>
          <w:rFonts w:asciiTheme="minorHAnsi" w:hAnsiTheme="minorHAnsi"/>
          <w:w w:val="105"/>
          <w:sz w:val="22"/>
          <w:szCs w:val="22"/>
        </w:rPr>
        <w:t>.</w:t>
      </w:r>
    </w:p>
    <w:p w14:paraId="2B5E8BF7" w14:textId="00F6A1CB" w:rsidR="008B44B0" w:rsidRPr="00355257" w:rsidRDefault="00B456C8" w:rsidP="006A4345">
      <w:pPr>
        <w:pStyle w:val="BodyText"/>
        <w:numPr>
          <w:ilvl w:val="0"/>
          <w:numId w:val="13"/>
        </w:numPr>
        <w:spacing w:line="252" w:lineRule="auto"/>
        <w:rPr>
          <w:rFonts w:asciiTheme="minorHAnsi" w:hAnsiTheme="minorHAnsi"/>
          <w:sz w:val="22"/>
          <w:szCs w:val="22"/>
        </w:rPr>
      </w:pPr>
      <w:r w:rsidRPr="00355257">
        <w:rPr>
          <w:rFonts w:asciiTheme="minorHAnsi" w:hAnsiTheme="minorHAnsi"/>
          <w:w w:val="105"/>
          <w:sz w:val="22"/>
          <w:szCs w:val="22"/>
        </w:rPr>
        <w:t xml:space="preserve">State must show that no relationship exists and that </w:t>
      </w:r>
      <w:r w:rsidR="00482A95" w:rsidRPr="00355257">
        <w:rPr>
          <w:rFonts w:asciiTheme="minorHAnsi" w:hAnsiTheme="minorHAnsi"/>
          <w:w w:val="105"/>
          <w:sz w:val="22"/>
          <w:szCs w:val="22"/>
        </w:rPr>
        <w:t>it</w:t>
      </w:r>
      <w:r w:rsidR="00737DB2">
        <w:rPr>
          <w:rFonts w:asciiTheme="minorHAnsi" w:hAnsiTheme="minorHAnsi"/>
          <w:w w:val="105"/>
          <w:sz w:val="22"/>
          <w:szCs w:val="22"/>
        </w:rPr>
        <w:t xml:space="preserve"> i</w:t>
      </w:r>
      <w:r w:rsidR="00482A95" w:rsidRPr="00355257">
        <w:rPr>
          <w:rFonts w:asciiTheme="minorHAnsi" w:hAnsiTheme="minorHAnsi"/>
          <w:w w:val="105"/>
          <w:sz w:val="22"/>
          <w:szCs w:val="22"/>
        </w:rPr>
        <w:t xml:space="preserve">s </w:t>
      </w:r>
      <w:r w:rsidRPr="00355257">
        <w:rPr>
          <w:rFonts w:asciiTheme="minorHAnsi" w:hAnsiTheme="minorHAnsi"/>
          <w:w w:val="105"/>
          <w:sz w:val="22"/>
          <w:szCs w:val="22"/>
        </w:rPr>
        <w:t xml:space="preserve">not in </w:t>
      </w:r>
      <w:r w:rsidR="00482A95" w:rsidRPr="00355257">
        <w:rPr>
          <w:rFonts w:asciiTheme="minorHAnsi" w:hAnsiTheme="minorHAnsi"/>
          <w:w w:val="105"/>
          <w:sz w:val="22"/>
          <w:szCs w:val="22"/>
        </w:rPr>
        <w:t xml:space="preserve">the </w:t>
      </w:r>
      <w:r w:rsidR="007C733C" w:rsidRPr="00355257">
        <w:rPr>
          <w:rFonts w:asciiTheme="minorHAnsi" w:hAnsiTheme="minorHAnsi"/>
          <w:w w:val="105"/>
          <w:sz w:val="22"/>
          <w:szCs w:val="22"/>
        </w:rPr>
        <w:t>best interests</w:t>
      </w:r>
      <w:r w:rsidRPr="00355257">
        <w:rPr>
          <w:rFonts w:asciiTheme="minorHAnsi" w:hAnsiTheme="minorHAnsi"/>
          <w:w w:val="105"/>
          <w:sz w:val="22"/>
          <w:szCs w:val="22"/>
        </w:rPr>
        <w:t xml:space="preserve"> of</w:t>
      </w:r>
      <w:r w:rsidR="007C733C" w:rsidRPr="00355257">
        <w:rPr>
          <w:rFonts w:asciiTheme="minorHAnsi" w:hAnsiTheme="minorHAnsi"/>
          <w:w w:val="105"/>
          <w:sz w:val="22"/>
          <w:szCs w:val="22"/>
        </w:rPr>
        <w:t xml:space="preserve"> the</w:t>
      </w:r>
      <w:r w:rsidRPr="00355257">
        <w:rPr>
          <w:rFonts w:asciiTheme="minorHAnsi" w:hAnsiTheme="minorHAnsi"/>
          <w:w w:val="105"/>
          <w:sz w:val="22"/>
          <w:szCs w:val="22"/>
        </w:rPr>
        <w:t xml:space="preserve"> child to allow more time fo</w:t>
      </w:r>
      <w:r w:rsidR="006A4345" w:rsidRPr="00355257">
        <w:rPr>
          <w:rFonts w:asciiTheme="minorHAnsi" w:hAnsiTheme="minorHAnsi"/>
          <w:w w:val="105"/>
          <w:sz w:val="22"/>
          <w:szCs w:val="22"/>
        </w:rPr>
        <w:t>r establishment of relationship</w:t>
      </w:r>
      <w:r w:rsidR="00D76DBD" w:rsidRPr="00355257">
        <w:rPr>
          <w:rFonts w:asciiTheme="minorHAnsi" w:hAnsiTheme="minorHAnsi"/>
          <w:w w:val="105"/>
          <w:sz w:val="22"/>
          <w:szCs w:val="22"/>
        </w:rPr>
        <w:t>; experts may be necessary for this</w:t>
      </w:r>
      <w:r w:rsidRPr="00355257">
        <w:rPr>
          <w:rFonts w:asciiTheme="minorHAnsi" w:hAnsiTheme="minorHAnsi"/>
          <w:w w:val="105"/>
          <w:sz w:val="22"/>
          <w:szCs w:val="22"/>
        </w:rPr>
        <w:t xml:space="preserve">. </w:t>
      </w:r>
      <w:r w:rsidR="006A4345" w:rsidRPr="00737DB2">
        <w:rPr>
          <w:rFonts w:asciiTheme="minorHAnsi" w:hAnsiTheme="minorHAnsi"/>
          <w:i/>
          <w:w w:val="105"/>
          <w:sz w:val="22"/>
          <w:szCs w:val="22"/>
        </w:rPr>
        <w:t>C.G.S. 17a-112(j)</w:t>
      </w:r>
      <w:r w:rsidR="006A4345" w:rsidRPr="00737DB2">
        <w:rPr>
          <w:rFonts w:asciiTheme="minorHAnsi" w:hAnsiTheme="minorHAnsi"/>
          <w:w w:val="105"/>
          <w:sz w:val="22"/>
          <w:szCs w:val="22"/>
        </w:rPr>
        <w:t>;</w:t>
      </w:r>
      <w:r w:rsidR="006A4345" w:rsidRPr="00355257">
        <w:rPr>
          <w:rFonts w:asciiTheme="minorHAnsi" w:hAnsiTheme="minorHAnsi"/>
          <w:w w:val="105"/>
          <w:sz w:val="22"/>
          <w:szCs w:val="22"/>
        </w:rPr>
        <w:t xml:space="preserve"> </w:t>
      </w:r>
      <w:r w:rsidR="00482A95" w:rsidRPr="00355257">
        <w:rPr>
          <w:rFonts w:asciiTheme="minorHAnsi" w:hAnsiTheme="minorHAnsi"/>
          <w:w w:val="105"/>
          <w:sz w:val="22"/>
          <w:szCs w:val="22"/>
          <w:u w:val="single"/>
        </w:rPr>
        <w:t>In re Theresa S.</w:t>
      </w:r>
      <w:r w:rsidR="00482A95" w:rsidRPr="00355257">
        <w:rPr>
          <w:rFonts w:asciiTheme="minorHAnsi" w:hAnsiTheme="minorHAnsi"/>
          <w:w w:val="105"/>
          <w:sz w:val="22"/>
          <w:szCs w:val="22"/>
        </w:rPr>
        <w:t>,</w:t>
      </w:r>
      <w:r w:rsidR="007C733C" w:rsidRPr="00355257">
        <w:rPr>
          <w:rFonts w:asciiTheme="minorHAnsi" w:hAnsiTheme="minorHAnsi"/>
          <w:w w:val="105"/>
          <w:sz w:val="22"/>
          <w:szCs w:val="22"/>
        </w:rPr>
        <w:t xml:space="preserve"> 196 Conn. 18 (1985).</w:t>
      </w:r>
    </w:p>
    <w:p w14:paraId="7A08960B" w14:textId="77777777" w:rsidR="00D76DBD" w:rsidRPr="00355257" w:rsidRDefault="00D76DBD" w:rsidP="00D76DBD">
      <w:pPr>
        <w:tabs>
          <w:tab w:val="left" w:pos="1595"/>
          <w:tab w:val="left" w:pos="1596"/>
        </w:tabs>
        <w:spacing w:before="91" w:line="249" w:lineRule="auto"/>
        <w:rPr>
          <w:rFonts w:asciiTheme="minorHAnsi" w:hAnsiTheme="minorHAnsi"/>
        </w:rPr>
      </w:pPr>
    </w:p>
    <w:p w14:paraId="6C751242" w14:textId="77777777" w:rsidR="00D76DBD" w:rsidRPr="00355257" w:rsidRDefault="00B456C8" w:rsidP="00D76DBD">
      <w:pPr>
        <w:pStyle w:val="ListParagraph"/>
        <w:numPr>
          <w:ilvl w:val="0"/>
          <w:numId w:val="12"/>
        </w:numPr>
        <w:tabs>
          <w:tab w:val="left" w:pos="1595"/>
          <w:tab w:val="left" w:pos="1596"/>
        </w:tabs>
        <w:spacing w:before="91" w:line="249" w:lineRule="auto"/>
        <w:rPr>
          <w:rFonts w:asciiTheme="minorHAnsi" w:hAnsiTheme="minorHAnsi"/>
        </w:rPr>
      </w:pPr>
      <w:r w:rsidRPr="00355257">
        <w:rPr>
          <w:rFonts w:asciiTheme="minorHAnsi" w:hAnsiTheme="minorHAnsi"/>
          <w:w w:val="105"/>
          <w:u w:val="single"/>
        </w:rPr>
        <w:t>Commission/Omission</w:t>
      </w:r>
      <w:r w:rsidR="00482A95" w:rsidRPr="00355257">
        <w:rPr>
          <w:rFonts w:asciiTheme="minorHAnsi" w:hAnsiTheme="minorHAnsi"/>
          <w:w w:val="105"/>
        </w:rPr>
        <w:t>: The child has been denied</w:t>
      </w:r>
      <w:r w:rsidRPr="00355257">
        <w:rPr>
          <w:rFonts w:asciiTheme="minorHAnsi" w:hAnsiTheme="minorHAnsi"/>
          <w:w w:val="105"/>
        </w:rPr>
        <w:t xml:space="preserve"> </w:t>
      </w:r>
      <w:r w:rsidR="00482A95" w:rsidRPr="00355257">
        <w:rPr>
          <w:rFonts w:asciiTheme="minorHAnsi" w:hAnsiTheme="minorHAnsi"/>
          <w:w w:val="105"/>
        </w:rPr>
        <w:t xml:space="preserve">the care necessary for the child’s well-being, </w:t>
      </w:r>
      <w:r w:rsidRPr="00355257">
        <w:rPr>
          <w:rFonts w:asciiTheme="minorHAnsi" w:hAnsiTheme="minorHAnsi"/>
          <w:w w:val="105"/>
        </w:rPr>
        <w:t>including, but</w:t>
      </w:r>
      <w:r w:rsidRPr="00355257">
        <w:rPr>
          <w:rFonts w:asciiTheme="minorHAnsi" w:hAnsiTheme="minorHAnsi"/>
          <w:spacing w:val="-10"/>
          <w:w w:val="105"/>
        </w:rPr>
        <w:t xml:space="preserve"> </w:t>
      </w:r>
      <w:r w:rsidRPr="00355257">
        <w:rPr>
          <w:rFonts w:asciiTheme="minorHAnsi" w:hAnsiTheme="minorHAnsi"/>
          <w:w w:val="105"/>
        </w:rPr>
        <w:t>not</w:t>
      </w:r>
      <w:r w:rsidRPr="00355257">
        <w:rPr>
          <w:rFonts w:asciiTheme="minorHAnsi" w:hAnsiTheme="minorHAnsi"/>
          <w:spacing w:val="-11"/>
          <w:w w:val="105"/>
        </w:rPr>
        <w:t xml:space="preserve"> </w:t>
      </w:r>
      <w:r w:rsidRPr="00355257">
        <w:rPr>
          <w:rFonts w:asciiTheme="minorHAnsi" w:hAnsiTheme="minorHAnsi"/>
          <w:w w:val="105"/>
        </w:rPr>
        <w:t>limited</w:t>
      </w:r>
      <w:r w:rsidRPr="00355257">
        <w:rPr>
          <w:rFonts w:asciiTheme="minorHAnsi" w:hAnsiTheme="minorHAnsi"/>
          <w:spacing w:val="-1"/>
          <w:w w:val="105"/>
        </w:rPr>
        <w:t xml:space="preserve"> </w:t>
      </w:r>
      <w:r w:rsidRPr="00355257">
        <w:rPr>
          <w:rFonts w:asciiTheme="minorHAnsi" w:hAnsiTheme="minorHAnsi"/>
          <w:w w:val="105"/>
        </w:rPr>
        <w:t>to,</w:t>
      </w:r>
      <w:r w:rsidRPr="00355257">
        <w:rPr>
          <w:rFonts w:asciiTheme="minorHAnsi" w:hAnsiTheme="minorHAnsi"/>
          <w:spacing w:val="-14"/>
          <w:w w:val="105"/>
        </w:rPr>
        <w:t xml:space="preserve"> </w:t>
      </w:r>
      <w:r w:rsidRPr="00355257">
        <w:rPr>
          <w:rFonts w:asciiTheme="minorHAnsi" w:hAnsiTheme="minorHAnsi"/>
          <w:w w:val="105"/>
        </w:rPr>
        <w:t>sexual</w:t>
      </w:r>
      <w:r w:rsidRPr="00355257">
        <w:rPr>
          <w:rFonts w:asciiTheme="minorHAnsi" w:hAnsiTheme="minorHAnsi"/>
          <w:spacing w:val="-7"/>
          <w:w w:val="105"/>
        </w:rPr>
        <w:t xml:space="preserve"> </w:t>
      </w:r>
      <w:r w:rsidRPr="00355257">
        <w:rPr>
          <w:rFonts w:asciiTheme="minorHAnsi" w:hAnsiTheme="minorHAnsi"/>
          <w:w w:val="105"/>
        </w:rPr>
        <w:t>molestation or exploitation, severe physic</w:t>
      </w:r>
      <w:r w:rsidR="00D76DBD" w:rsidRPr="00355257">
        <w:rPr>
          <w:rFonts w:asciiTheme="minorHAnsi" w:hAnsiTheme="minorHAnsi"/>
          <w:w w:val="105"/>
        </w:rPr>
        <w:t>al abuse, or a pattern of abuse.</w:t>
      </w:r>
    </w:p>
    <w:p w14:paraId="6DC36E6E" w14:textId="7CD08E03" w:rsidR="008B44B0" w:rsidRPr="00355257" w:rsidRDefault="00D76DBD" w:rsidP="00D76DBD">
      <w:pPr>
        <w:pStyle w:val="ListParagraph"/>
        <w:numPr>
          <w:ilvl w:val="0"/>
          <w:numId w:val="15"/>
        </w:numPr>
        <w:tabs>
          <w:tab w:val="left" w:pos="1595"/>
          <w:tab w:val="left" w:pos="1596"/>
        </w:tabs>
        <w:spacing w:before="91" w:line="249" w:lineRule="auto"/>
        <w:rPr>
          <w:rFonts w:asciiTheme="minorHAnsi" w:hAnsiTheme="minorHAnsi"/>
          <w:w w:val="105"/>
        </w:rPr>
      </w:pPr>
      <w:r w:rsidRPr="00355257">
        <w:rPr>
          <w:rFonts w:asciiTheme="minorHAnsi" w:hAnsiTheme="minorHAnsi"/>
          <w:w w:val="105"/>
        </w:rPr>
        <w:t>N</w:t>
      </w:r>
      <w:r w:rsidR="00B456C8" w:rsidRPr="00355257">
        <w:rPr>
          <w:rFonts w:asciiTheme="minorHAnsi" w:hAnsiTheme="minorHAnsi"/>
          <w:w w:val="105"/>
        </w:rPr>
        <w:t>on-accidental or inadequately explained serious physical injury to a child shall constitute prima facie evidence of acts of parental commission or</w:t>
      </w:r>
      <w:r w:rsidR="00B456C8" w:rsidRPr="00355257">
        <w:rPr>
          <w:rFonts w:asciiTheme="minorHAnsi" w:hAnsiTheme="minorHAnsi"/>
          <w:spacing w:val="-15"/>
          <w:w w:val="105"/>
        </w:rPr>
        <w:t xml:space="preserve"> </w:t>
      </w:r>
      <w:r w:rsidR="00B456C8" w:rsidRPr="00355257">
        <w:rPr>
          <w:rFonts w:asciiTheme="minorHAnsi" w:hAnsiTheme="minorHAnsi"/>
          <w:w w:val="105"/>
        </w:rPr>
        <w:t>omission</w:t>
      </w:r>
      <w:r w:rsidR="00B456C8" w:rsidRPr="00355257">
        <w:rPr>
          <w:rFonts w:asciiTheme="minorHAnsi" w:hAnsiTheme="minorHAnsi"/>
          <w:spacing w:val="-6"/>
          <w:w w:val="105"/>
        </w:rPr>
        <w:t xml:space="preserve"> </w:t>
      </w:r>
      <w:r w:rsidR="00B456C8" w:rsidRPr="00355257">
        <w:rPr>
          <w:rFonts w:asciiTheme="minorHAnsi" w:hAnsiTheme="minorHAnsi"/>
          <w:w w:val="105"/>
        </w:rPr>
        <w:lastRenderedPageBreak/>
        <w:t>sufficient</w:t>
      </w:r>
      <w:r w:rsidR="00B456C8" w:rsidRPr="00355257">
        <w:rPr>
          <w:rFonts w:asciiTheme="minorHAnsi" w:hAnsiTheme="minorHAnsi"/>
          <w:spacing w:val="1"/>
          <w:w w:val="105"/>
        </w:rPr>
        <w:t xml:space="preserve"> </w:t>
      </w:r>
      <w:r w:rsidR="00B456C8" w:rsidRPr="00355257">
        <w:rPr>
          <w:rFonts w:asciiTheme="minorHAnsi" w:hAnsiTheme="minorHAnsi"/>
          <w:w w:val="105"/>
        </w:rPr>
        <w:t>for</w:t>
      </w:r>
      <w:r w:rsidR="00B456C8" w:rsidRPr="00355257">
        <w:rPr>
          <w:rFonts w:asciiTheme="minorHAnsi" w:hAnsiTheme="minorHAnsi"/>
          <w:spacing w:val="-10"/>
          <w:w w:val="105"/>
        </w:rPr>
        <w:t xml:space="preserve"> </w:t>
      </w:r>
      <w:r w:rsidRPr="00355257">
        <w:rPr>
          <w:rFonts w:asciiTheme="minorHAnsi" w:hAnsiTheme="minorHAnsi"/>
          <w:w w:val="105"/>
        </w:rPr>
        <w:t>TPR</w:t>
      </w:r>
      <w:r w:rsidR="00482A95" w:rsidRPr="00355257">
        <w:rPr>
          <w:rFonts w:asciiTheme="minorHAnsi" w:hAnsiTheme="minorHAnsi"/>
          <w:w w:val="105"/>
        </w:rPr>
        <w:t>.</w:t>
      </w:r>
      <w:r w:rsidRPr="00355257">
        <w:rPr>
          <w:rFonts w:asciiTheme="minorHAnsi" w:hAnsiTheme="minorHAnsi"/>
          <w:w w:val="105"/>
        </w:rPr>
        <w:t xml:space="preserve">  </w:t>
      </w:r>
      <w:r w:rsidRPr="00355257">
        <w:rPr>
          <w:rFonts w:asciiTheme="minorHAnsi" w:hAnsiTheme="minorHAnsi"/>
          <w:iCs/>
          <w:w w:val="105"/>
          <w:u w:val="single"/>
        </w:rPr>
        <w:t>In re Cheyenne A</w:t>
      </w:r>
      <w:r w:rsidRPr="00355257">
        <w:rPr>
          <w:rFonts w:asciiTheme="minorHAnsi" w:hAnsiTheme="minorHAnsi"/>
          <w:i/>
          <w:iCs/>
          <w:w w:val="105"/>
        </w:rPr>
        <w:t>.</w:t>
      </w:r>
      <w:r w:rsidRPr="00355257">
        <w:rPr>
          <w:rFonts w:asciiTheme="minorHAnsi" w:hAnsiTheme="minorHAnsi"/>
          <w:w w:val="105"/>
        </w:rPr>
        <w:t xml:space="preserve">, 59 Conn. App. 151, 158 </w:t>
      </w:r>
      <w:r w:rsidRPr="00355257">
        <w:rPr>
          <w:rFonts w:asciiTheme="minorHAnsi" w:hAnsiTheme="minorHAnsi"/>
          <w:iCs/>
          <w:w w:val="105"/>
        </w:rPr>
        <w:t>cert denied</w:t>
      </w:r>
      <w:r w:rsidRPr="00355257">
        <w:rPr>
          <w:rFonts w:asciiTheme="minorHAnsi" w:hAnsiTheme="minorHAnsi"/>
          <w:w w:val="105"/>
        </w:rPr>
        <w:t>, 254 Conn. 940 (2000).</w:t>
      </w:r>
    </w:p>
    <w:p w14:paraId="5ED994BD" w14:textId="77777777" w:rsidR="00D76DBD" w:rsidRPr="00355257" w:rsidRDefault="00D76DBD" w:rsidP="00D76DBD">
      <w:pPr>
        <w:tabs>
          <w:tab w:val="left" w:pos="1599"/>
          <w:tab w:val="left" w:pos="1601"/>
        </w:tabs>
        <w:spacing w:before="25"/>
        <w:rPr>
          <w:rFonts w:asciiTheme="minorHAnsi" w:hAnsiTheme="minorHAnsi"/>
          <w:w w:val="105"/>
          <w:u w:val="single"/>
        </w:rPr>
      </w:pPr>
    </w:p>
    <w:p w14:paraId="7D7063D9" w14:textId="08812E4A" w:rsidR="008B44B0" w:rsidRPr="00355257" w:rsidRDefault="00482A95" w:rsidP="00D76DBD">
      <w:pPr>
        <w:pStyle w:val="ListParagraph"/>
        <w:numPr>
          <w:ilvl w:val="0"/>
          <w:numId w:val="12"/>
        </w:numPr>
        <w:tabs>
          <w:tab w:val="left" w:pos="1599"/>
          <w:tab w:val="left" w:pos="1601"/>
        </w:tabs>
        <w:spacing w:before="25"/>
        <w:rPr>
          <w:rFonts w:asciiTheme="minorHAnsi" w:hAnsiTheme="minorHAnsi"/>
        </w:rPr>
      </w:pPr>
      <w:r w:rsidRPr="00355257">
        <w:rPr>
          <w:rFonts w:asciiTheme="minorHAnsi" w:hAnsiTheme="minorHAnsi"/>
          <w:w w:val="105"/>
          <w:u w:val="single"/>
        </w:rPr>
        <w:t>Killed/A</w:t>
      </w:r>
      <w:r w:rsidR="00B456C8" w:rsidRPr="00355257">
        <w:rPr>
          <w:rFonts w:asciiTheme="minorHAnsi" w:hAnsiTheme="minorHAnsi"/>
          <w:w w:val="105"/>
          <w:u w:val="single"/>
        </w:rPr>
        <w:t>ttempted</w:t>
      </w:r>
      <w:r w:rsidR="00B456C8" w:rsidRPr="00355257">
        <w:rPr>
          <w:rFonts w:asciiTheme="minorHAnsi" w:hAnsiTheme="minorHAnsi"/>
          <w:spacing w:val="-12"/>
          <w:w w:val="105"/>
          <w:u w:val="single"/>
        </w:rPr>
        <w:t xml:space="preserve"> </w:t>
      </w:r>
      <w:r w:rsidR="00B456C8" w:rsidRPr="00355257">
        <w:rPr>
          <w:rFonts w:asciiTheme="minorHAnsi" w:hAnsiTheme="minorHAnsi"/>
          <w:w w:val="105"/>
          <w:u w:val="single"/>
        </w:rPr>
        <w:t>to</w:t>
      </w:r>
      <w:r w:rsidR="00B456C8" w:rsidRPr="00355257">
        <w:rPr>
          <w:rFonts w:asciiTheme="minorHAnsi" w:hAnsiTheme="minorHAnsi"/>
          <w:spacing w:val="-3"/>
          <w:w w:val="105"/>
          <w:u w:val="single"/>
        </w:rPr>
        <w:t xml:space="preserve"> </w:t>
      </w:r>
      <w:r w:rsidRPr="00355257">
        <w:rPr>
          <w:rFonts w:asciiTheme="minorHAnsi" w:hAnsiTheme="minorHAnsi"/>
          <w:w w:val="105"/>
          <w:u w:val="single"/>
        </w:rPr>
        <w:t>K</w:t>
      </w:r>
      <w:r w:rsidR="00B456C8" w:rsidRPr="00355257">
        <w:rPr>
          <w:rFonts w:asciiTheme="minorHAnsi" w:hAnsiTheme="minorHAnsi"/>
          <w:w w:val="105"/>
          <w:u w:val="single"/>
        </w:rPr>
        <w:t>ill</w:t>
      </w:r>
      <w:r w:rsidR="00B456C8" w:rsidRPr="00355257">
        <w:rPr>
          <w:rFonts w:asciiTheme="minorHAnsi" w:hAnsiTheme="minorHAnsi"/>
          <w:spacing w:val="-12"/>
          <w:w w:val="105"/>
        </w:rPr>
        <w:t xml:space="preserve"> </w:t>
      </w:r>
      <w:r w:rsidR="00B456C8" w:rsidRPr="00355257">
        <w:rPr>
          <w:rFonts w:asciiTheme="minorHAnsi" w:hAnsiTheme="minorHAnsi"/>
          <w:w w:val="105"/>
        </w:rPr>
        <w:t>or</w:t>
      </w:r>
      <w:r w:rsidR="00B456C8" w:rsidRPr="00355257">
        <w:rPr>
          <w:rFonts w:asciiTheme="minorHAnsi" w:hAnsiTheme="minorHAnsi"/>
          <w:spacing w:val="-14"/>
          <w:w w:val="105"/>
        </w:rPr>
        <w:t xml:space="preserve"> </w:t>
      </w:r>
      <w:r w:rsidR="00B456C8" w:rsidRPr="00355257">
        <w:rPr>
          <w:rFonts w:asciiTheme="minorHAnsi" w:hAnsiTheme="minorHAnsi"/>
          <w:w w:val="105"/>
        </w:rPr>
        <w:t>caused</w:t>
      </w:r>
      <w:r w:rsidR="00B456C8" w:rsidRPr="00355257">
        <w:rPr>
          <w:rFonts w:asciiTheme="minorHAnsi" w:hAnsiTheme="minorHAnsi"/>
          <w:spacing w:val="1"/>
          <w:w w:val="105"/>
        </w:rPr>
        <w:t xml:space="preserve"> </w:t>
      </w:r>
      <w:r w:rsidR="00B456C8" w:rsidRPr="00355257">
        <w:rPr>
          <w:rFonts w:asciiTheme="minorHAnsi" w:hAnsiTheme="minorHAnsi"/>
          <w:w w:val="105"/>
        </w:rPr>
        <w:t>serious</w:t>
      </w:r>
      <w:r w:rsidR="00B456C8" w:rsidRPr="00355257">
        <w:rPr>
          <w:rFonts w:asciiTheme="minorHAnsi" w:hAnsiTheme="minorHAnsi"/>
          <w:spacing w:val="-5"/>
          <w:w w:val="105"/>
        </w:rPr>
        <w:t xml:space="preserve"> </w:t>
      </w:r>
      <w:r w:rsidR="00B456C8" w:rsidRPr="00355257">
        <w:rPr>
          <w:rFonts w:asciiTheme="minorHAnsi" w:hAnsiTheme="minorHAnsi"/>
          <w:w w:val="105"/>
        </w:rPr>
        <w:t>bodily</w:t>
      </w:r>
      <w:r w:rsidR="00B456C8" w:rsidRPr="00355257">
        <w:rPr>
          <w:rFonts w:asciiTheme="minorHAnsi" w:hAnsiTheme="minorHAnsi"/>
          <w:spacing w:val="-2"/>
          <w:w w:val="105"/>
        </w:rPr>
        <w:t xml:space="preserve"> </w:t>
      </w:r>
      <w:r w:rsidR="00B456C8" w:rsidRPr="00355257">
        <w:rPr>
          <w:rFonts w:asciiTheme="minorHAnsi" w:hAnsiTheme="minorHAnsi"/>
          <w:w w:val="105"/>
        </w:rPr>
        <w:t>injury</w:t>
      </w:r>
      <w:r w:rsidR="00B456C8" w:rsidRPr="00355257">
        <w:rPr>
          <w:rFonts w:asciiTheme="minorHAnsi" w:hAnsiTheme="minorHAnsi"/>
          <w:spacing w:val="-8"/>
          <w:w w:val="105"/>
        </w:rPr>
        <w:t xml:space="preserve"> </w:t>
      </w:r>
      <w:r w:rsidR="00B456C8" w:rsidRPr="00355257">
        <w:rPr>
          <w:rFonts w:asciiTheme="minorHAnsi" w:hAnsiTheme="minorHAnsi"/>
          <w:w w:val="105"/>
        </w:rPr>
        <w:t>to</w:t>
      </w:r>
      <w:r w:rsidR="00B456C8" w:rsidRPr="00355257">
        <w:rPr>
          <w:rFonts w:asciiTheme="minorHAnsi" w:hAnsiTheme="minorHAnsi"/>
          <w:spacing w:val="-14"/>
          <w:w w:val="105"/>
        </w:rPr>
        <w:t xml:space="preserve"> </w:t>
      </w:r>
      <w:r w:rsidR="002E4960" w:rsidRPr="00355257">
        <w:rPr>
          <w:rFonts w:asciiTheme="minorHAnsi" w:hAnsiTheme="minorHAnsi"/>
          <w:spacing w:val="-14"/>
          <w:w w:val="105"/>
        </w:rPr>
        <w:t xml:space="preserve">another </w:t>
      </w:r>
      <w:r w:rsidR="00B456C8" w:rsidRPr="00355257">
        <w:rPr>
          <w:rFonts w:asciiTheme="minorHAnsi" w:hAnsiTheme="minorHAnsi"/>
          <w:w w:val="105"/>
        </w:rPr>
        <w:t>child</w:t>
      </w:r>
      <w:r w:rsidR="002E4960" w:rsidRPr="00355257">
        <w:rPr>
          <w:rFonts w:asciiTheme="minorHAnsi" w:hAnsiTheme="minorHAnsi"/>
          <w:w w:val="105"/>
        </w:rPr>
        <w:t xml:space="preserve"> of the parent</w:t>
      </w:r>
      <w:r w:rsidR="00B456C8" w:rsidRPr="00355257">
        <w:rPr>
          <w:rFonts w:asciiTheme="minorHAnsi" w:hAnsiTheme="minorHAnsi"/>
          <w:w w:val="105"/>
        </w:rPr>
        <w:t>.</w:t>
      </w:r>
    </w:p>
    <w:p w14:paraId="7649AD44" w14:textId="77777777" w:rsidR="00482A95" w:rsidRPr="00355257" w:rsidRDefault="00482A95" w:rsidP="00482A95">
      <w:pPr>
        <w:pStyle w:val="ListParagraph"/>
        <w:tabs>
          <w:tab w:val="left" w:pos="1595"/>
          <w:tab w:val="left" w:pos="1596"/>
        </w:tabs>
        <w:spacing w:before="29"/>
        <w:ind w:left="1595" w:firstLine="0"/>
        <w:jc w:val="right"/>
        <w:rPr>
          <w:rFonts w:asciiTheme="minorHAnsi" w:hAnsiTheme="minorHAnsi"/>
        </w:rPr>
      </w:pPr>
    </w:p>
    <w:p w14:paraId="110E1EEC" w14:textId="77777777" w:rsidR="00595E28" w:rsidRPr="00355257" w:rsidRDefault="00482A95" w:rsidP="00595E28">
      <w:pPr>
        <w:pStyle w:val="ListParagraph"/>
        <w:numPr>
          <w:ilvl w:val="0"/>
          <w:numId w:val="12"/>
        </w:numPr>
        <w:tabs>
          <w:tab w:val="left" w:pos="1595"/>
          <w:tab w:val="left" w:pos="1596"/>
        </w:tabs>
        <w:spacing w:before="29"/>
        <w:rPr>
          <w:rFonts w:asciiTheme="minorHAnsi" w:hAnsiTheme="minorHAnsi"/>
          <w:u w:val="single"/>
        </w:rPr>
      </w:pPr>
      <w:r w:rsidRPr="00355257">
        <w:rPr>
          <w:rFonts w:asciiTheme="minorHAnsi" w:hAnsiTheme="minorHAnsi"/>
          <w:w w:val="105"/>
          <w:u w:val="single"/>
        </w:rPr>
        <w:t xml:space="preserve">Conviction for </w:t>
      </w:r>
      <w:r w:rsidR="002E4960" w:rsidRPr="00355257">
        <w:rPr>
          <w:rFonts w:asciiTheme="minorHAnsi" w:hAnsiTheme="minorHAnsi"/>
          <w:w w:val="105"/>
          <w:u w:val="single"/>
        </w:rPr>
        <w:t>r</w:t>
      </w:r>
      <w:r w:rsidR="00B456C8" w:rsidRPr="00355257">
        <w:rPr>
          <w:rFonts w:asciiTheme="minorHAnsi" w:hAnsiTheme="minorHAnsi"/>
          <w:w w:val="105"/>
          <w:u w:val="single"/>
        </w:rPr>
        <w:t>ape resulting in conception of</w:t>
      </w:r>
      <w:r w:rsidR="00B456C8" w:rsidRPr="00355257">
        <w:rPr>
          <w:rFonts w:asciiTheme="minorHAnsi" w:hAnsiTheme="minorHAnsi"/>
          <w:spacing w:val="35"/>
          <w:w w:val="105"/>
          <w:u w:val="single"/>
        </w:rPr>
        <w:t xml:space="preserve"> </w:t>
      </w:r>
      <w:r w:rsidR="00B456C8" w:rsidRPr="00355257">
        <w:rPr>
          <w:rFonts w:asciiTheme="minorHAnsi" w:hAnsiTheme="minorHAnsi"/>
          <w:w w:val="105"/>
          <w:u w:val="single"/>
        </w:rPr>
        <w:t>child</w:t>
      </w:r>
      <w:r w:rsidR="002E4960" w:rsidRPr="00355257">
        <w:rPr>
          <w:rFonts w:asciiTheme="minorHAnsi" w:hAnsiTheme="minorHAnsi"/>
          <w:w w:val="105"/>
        </w:rPr>
        <w:t>, or other statutorily defined sexual assaults.</w:t>
      </w:r>
    </w:p>
    <w:p w14:paraId="65C4FF60" w14:textId="77777777" w:rsidR="00595E28" w:rsidRPr="00355257" w:rsidRDefault="00595E28" w:rsidP="00595E28">
      <w:pPr>
        <w:pStyle w:val="ListParagraph"/>
        <w:rPr>
          <w:rFonts w:asciiTheme="minorHAnsi" w:hAnsiTheme="minorHAnsi"/>
          <w:u w:val="single"/>
        </w:rPr>
      </w:pPr>
    </w:p>
    <w:p w14:paraId="3BF86B2C" w14:textId="77777777" w:rsidR="00595E28" w:rsidRPr="00355257" w:rsidRDefault="00C662CB" w:rsidP="00595E28">
      <w:pPr>
        <w:pStyle w:val="ListParagraph"/>
        <w:numPr>
          <w:ilvl w:val="0"/>
          <w:numId w:val="12"/>
        </w:numPr>
        <w:tabs>
          <w:tab w:val="left" w:pos="1595"/>
          <w:tab w:val="left" w:pos="1596"/>
        </w:tabs>
        <w:spacing w:before="29"/>
        <w:rPr>
          <w:rFonts w:asciiTheme="minorHAnsi" w:hAnsiTheme="minorHAnsi"/>
          <w:u w:val="single"/>
        </w:rPr>
      </w:pPr>
      <w:r w:rsidRPr="00355257">
        <w:rPr>
          <w:rFonts w:asciiTheme="minorHAnsi" w:hAnsiTheme="minorHAnsi"/>
          <w:u w:val="single"/>
        </w:rPr>
        <w:t>Co</w:t>
      </w:r>
      <w:r w:rsidR="00B456C8" w:rsidRPr="00355257">
        <w:rPr>
          <w:rFonts w:asciiTheme="minorHAnsi" w:hAnsiTheme="minorHAnsi"/>
          <w:u w:val="single"/>
        </w:rPr>
        <w:t>terminous</w:t>
      </w:r>
      <w:r w:rsidR="00B456C8" w:rsidRPr="00355257">
        <w:rPr>
          <w:rFonts w:asciiTheme="minorHAnsi" w:hAnsiTheme="minorHAnsi"/>
          <w:spacing w:val="31"/>
          <w:u w:val="single"/>
        </w:rPr>
        <w:t xml:space="preserve"> </w:t>
      </w:r>
      <w:r w:rsidR="00B456C8" w:rsidRPr="00355257">
        <w:rPr>
          <w:rFonts w:asciiTheme="minorHAnsi" w:hAnsiTheme="minorHAnsi"/>
          <w:u w:val="single"/>
        </w:rPr>
        <w:t>Petitions</w:t>
      </w:r>
    </w:p>
    <w:p w14:paraId="3420598F" w14:textId="2B124B39" w:rsidR="008B44B0" w:rsidRPr="00355257" w:rsidRDefault="00C662CB" w:rsidP="00595E28">
      <w:pPr>
        <w:pStyle w:val="ListParagraph"/>
        <w:numPr>
          <w:ilvl w:val="0"/>
          <w:numId w:val="15"/>
        </w:numPr>
        <w:tabs>
          <w:tab w:val="left" w:pos="1595"/>
          <w:tab w:val="left" w:pos="1596"/>
        </w:tabs>
        <w:spacing w:before="29"/>
        <w:rPr>
          <w:rFonts w:asciiTheme="minorHAnsi" w:hAnsiTheme="minorHAnsi"/>
          <w:u w:val="single"/>
        </w:rPr>
      </w:pPr>
      <w:r w:rsidRPr="00355257">
        <w:rPr>
          <w:rFonts w:asciiTheme="minorHAnsi" w:hAnsiTheme="minorHAnsi"/>
          <w:w w:val="105"/>
        </w:rPr>
        <w:t xml:space="preserve">DCF may simultaneously file a neglect petition and a TPR petition </w:t>
      </w:r>
      <w:r w:rsidR="00B456C8" w:rsidRPr="00355257">
        <w:rPr>
          <w:rFonts w:asciiTheme="minorHAnsi" w:hAnsiTheme="minorHAnsi"/>
          <w:w w:val="105"/>
        </w:rPr>
        <w:t>when statutorily defined aggravating circumstances</w:t>
      </w:r>
      <w:r w:rsidR="00B456C8" w:rsidRPr="00355257">
        <w:rPr>
          <w:rFonts w:asciiTheme="minorHAnsi" w:hAnsiTheme="minorHAnsi"/>
          <w:spacing w:val="5"/>
          <w:w w:val="105"/>
        </w:rPr>
        <w:t xml:space="preserve"> </w:t>
      </w:r>
      <w:r w:rsidR="00B456C8" w:rsidRPr="00355257">
        <w:rPr>
          <w:rFonts w:asciiTheme="minorHAnsi" w:hAnsiTheme="minorHAnsi"/>
          <w:w w:val="105"/>
        </w:rPr>
        <w:t>exist</w:t>
      </w:r>
      <w:r w:rsidR="0051581F" w:rsidRPr="00355257">
        <w:rPr>
          <w:rFonts w:asciiTheme="minorHAnsi" w:hAnsiTheme="minorHAnsi"/>
          <w:w w:val="105"/>
        </w:rPr>
        <w:t xml:space="preserve">.  </w:t>
      </w:r>
      <w:r w:rsidR="00B456C8" w:rsidRPr="00355257">
        <w:rPr>
          <w:rFonts w:asciiTheme="minorHAnsi" w:hAnsiTheme="minorHAnsi"/>
          <w:w w:val="105"/>
        </w:rPr>
        <w:t xml:space="preserve">See </w:t>
      </w:r>
      <w:r w:rsidR="00B456C8" w:rsidRPr="00355257">
        <w:rPr>
          <w:rFonts w:asciiTheme="minorHAnsi" w:hAnsiTheme="minorHAnsi"/>
          <w:w w:val="105"/>
          <w:u w:val="single"/>
        </w:rPr>
        <w:t>In re Valerie</w:t>
      </w:r>
      <w:r w:rsidR="00B456C8" w:rsidRPr="00355257">
        <w:rPr>
          <w:rFonts w:asciiTheme="minorHAnsi" w:hAnsiTheme="minorHAnsi"/>
          <w:spacing w:val="30"/>
          <w:w w:val="105"/>
          <w:u w:val="single"/>
        </w:rPr>
        <w:t xml:space="preserve"> </w:t>
      </w:r>
      <w:r w:rsidR="00B456C8" w:rsidRPr="00355257">
        <w:rPr>
          <w:rFonts w:asciiTheme="minorHAnsi" w:hAnsiTheme="minorHAnsi"/>
          <w:w w:val="105"/>
          <w:u w:val="single"/>
        </w:rPr>
        <w:t>D.</w:t>
      </w:r>
      <w:r w:rsidR="00595E28" w:rsidRPr="00355257">
        <w:rPr>
          <w:rFonts w:asciiTheme="minorHAnsi" w:hAnsiTheme="minorHAnsi"/>
          <w:w w:val="105"/>
        </w:rPr>
        <w:t>, 223 Conn. 492 (1992).</w:t>
      </w:r>
    </w:p>
    <w:p w14:paraId="77DC887E" w14:textId="77777777" w:rsidR="00C063FF" w:rsidRPr="00355257" w:rsidRDefault="00C063FF" w:rsidP="00C063FF">
      <w:pPr>
        <w:pStyle w:val="ListParagraph"/>
        <w:tabs>
          <w:tab w:val="left" w:pos="1595"/>
          <w:tab w:val="left" w:pos="1596"/>
        </w:tabs>
        <w:spacing w:before="29"/>
        <w:ind w:left="1571" w:firstLine="0"/>
        <w:rPr>
          <w:rFonts w:asciiTheme="minorHAnsi" w:hAnsiTheme="minorHAnsi"/>
          <w:u w:val="single"/>
        </w:rPr>
      </w:pPr>
    </w:p>
    <w:p w14:paraId="614199EC" w14:textId="6F855690" w:rsidR="008B44B0" w:rsidRPr="00355257" w:rsidRDefault="00B456C8" w:rsidP="00482A95">
      <w:pPr>
        <w:pStyle w:val="Heading3"/>
        <w:numPr>
          <w:ilvl w:val="0"/>
          <w:numId w:val="4"/>
        </w:numPr>
        <w:tabs>
          <w:tab w:val="left" w:pos="1217"/>
        </w:tabs>
        <w:spacing w:before="72"/>
        <w:rPr>
          <w:rFonts w:asciiTheme="minorHAnsi" w:hAnsiTheme="minorHAnsi"/>
          <w:sz w:val="22"/>
          <w:szCs w:val="22"/>
        </w:rPr>
      </w:pPr>
      <w:r w:rsidRPr="00355257">
        <w:rPr>
          <w:rFonts w:asciiTheme="minorHAnsi" w:hAnsiTheme="minorHAnsi"/>
          <w:w w:val="105"/>
          <w:sz w:val="22"/>
          <w:szCs w:val="22"/>
        </w:rPr>
        <w:t>Necessary Findings (</w:t>
      </w:r>
      <w:r w:rsidRPr="00737DB2">
        <w:rPr>
          <w:rFonts w:asciiTheme="minorHAnsi" w:hAnsiTheme="minorHAnsi"/>
          <w:i/>
          <w:w w:val="105"/>
          <w:sz w:val="22"/>
          <w:szCs w:val="22"/>
        </w:rPr>
        <w:t>C</w:t>
      </w:r>
      <w:r w:rsidR="00FE0A26" w:rsidRPr="00737DB2">
        <w:rPr>
          <w:rFonts w:asciiTheme="minorHAnsi" w:hAnsiTheme="minorHAnsi"/>
          <w:i/>
          <w:w w:val="105"/>
          <w:sz w:val="22"/>
          <w:szCs w:val="22"/>
        </w:rPr>
        <w:t>.</w:t>
      </w:r>
      <w:r w:rsidRPr="00737DB2">
        <w:rPr>
          <w:rFonts w:asciiTheme="minorHAnsi" w:hAnsiTheme="minorHAnsi"/>
          <w:i/>
          <w:w w:val="105"/>
          <w:sz w:val="22"/>
          <w:szCs w:val="22"/>
        </w:rPr>
        <w:t>G</w:t>
      </w:r>
      <w:r w:rsidR="00FE0A26" w:rsidRPr="00737DB2">
        <w:rPr>
          <w:rFonts w:asciiTheme="minorHAnsi" w:hAnsiTheme="minorHAnsi"/>
          <w:i/>
          <w:w w:val="105"/>
          <w:sz w:val="22"/>
          <w:szCs w:val="22"/>
        </w:rPr>
        <w:t>.</w:t>
      </w:r>
      <w:r w:rsidRPr="00737DB2">
        <w:rPr>
          <w:rFonts w:asciiTheme="minorHAnsi" w:hAnsiTheme="minorHAnsi"/>
          <w:i/>
          <w:w w:val="105"/>
          <w:sz w:val="22"/>
          <w:szCs w:val="22"/>
        </w:rPr>
        <w:t>S</w:t>
      </w:r>
      <w:r w:rsidR="00FE0A26" w:rsidRPr="00737DB2">
        <w:rPr>
          <w:rFonts w:asciiTheme="minorHAnsi" w:hAnsiTheme="minorHAnsi"/>
          <w:i/>
          <w:w w:val="105"/>
          <w:sz w:val="22"/>
          <w:szCs w:val="22"/>
        </w:rPr>
        <w:t>.</w:t>
      </w:r>
      <w:r w:rsidRPr="00737DB2">
        <w:rPr>
          <w:rFonts w:asciiTheme="minorHAnsi" w:hAnsiTheme="minorHAnsi"/>
          <w:i/>
          <w:w w:val="105"/>
          <w:sz w:val="22"/>
          <w:szCs w:val="22"/>
        </w:rPr>
        <w:t xml:space="preserve"> </w:t>
      </w:r>
      <w:r w:rsidR="00095130" w:rsidRPr="00737DB2">
        <w:rPr>
          <w:rFonts w:asciiTheme="minorHAnsi" w:hAnsiTheme="minorHAnsi"/>
          <w:i/>
          <w:w w:val="105"/>
          <w:sz w:val="22"/>
          <w:szCs w:val="22"/>
        </w:rPr>
        <w:t xml:space="preserve">§ </w:t>
      </w:r>
      <w:r w:rsidR="00FE0A26" w:rsidRPr="00737DB2">
        <w:rPr>
          <w:rFonts w:asciiTheme="minorHAnsi" w:hAnsiTheme="minorHAnsi"/>
          <w:i/>
          <w:w w:val="105"/>
          <w:sz w:val="22"/>
          <w:szCs w:val="22"/>
        </w:rPr>
        <w:t>17a-112(</w:t>
      </w:r>
      <w:r w:rsidRPr="00737DB2">
        <w:rPr>
          <w:rFonts w:asciiTheme="minorHAnsi" w:hAnsiTheme="minorHAnsi"/>
          <w:i/>
          <w:w w:val="105"/>
          <w:sz w:val="22"/>
          <w:szCs w:val="22"/>
        </w:rPr>
        <w:t>k)</w:t>
      </w:r>
      <w:r w:rsidRPr="00355257">
        <w:rPr>
          <w:rFonts w:asciiTheme="minorHAnsi" w:hAnsiTheme="minorHAnsi"/>
          <w:w w:val="105"/>
          <w:sz w:val="22"/>
          <w:szCs w:val="22"/>
        </w:rPr>
        <w:t>)</w:t>
      </w:r>
    </w:p>
    <w:p w14:paraId="1FE48FA4" w14:textId="567EE102" w:rsidR="008B44B0" w:rsidRPr="00355257" w:rsidRDefault="00FE0A26" w:rsidP="00FE0A26">
      <w:pPr>
        <w:pStyle w:val="ListParagraph"/>
        <w:numPr>
          <w:ilvl w:val="1"/>
          <w:numId w:val="4"/>
        </w:numPr>
        <w:tabs>
          <w:tab w:val="left" w:pos="1582"/>
          <w:tab w:val="left" w:pos="1583"/>
        </w:tabs>
        <w:spacing w:line="249" w:lineRule="auto"/>
        <w:rPr>
          <w:rFonts w:asciiTheme="minorHAnsi" w:hAnsiTheme="minorHAnsi"/>
        </w:rPr>
      </w:pPr>
      <w:r w:rsidRPr="00355257">
        <w:rPr>
          <w:rFonts w:asciiTheme="minorHAnsi" w:hAnsiTheme="minorHAnsi"/>
          <w:w w:val="105"/>
        </w:rPr>
        <w:t>Except where TPR is based on consent, t</w:t>
      </w:r>
      <w:r w:rsidR="00B456C8" w:rsidRPr="00355257">
        <w:rPr>
          <w:rFonts w:asciiTheme="minorHAnsi" w:hAnsiTheme="minorHAnsi"/>
          <w:w w:val="105"/>
        </w:rPr>
        <w:t>he</w:t>
      </w:r>
      <w:r w:rsidR="00B456C8" w:rsidRPr="00355257">
        <w:rPr>
          <w:rFonts w:asciiTheme="minorHAnsi" w:hAnsiTheme="minorHAnsi"/>
          <w:spacing w:val="-8"/>
          <w:w w:val="105"/>
        </w:rPr>
        <w:t xml:space="preserve"> </w:t>
      </w:r>
      <w:r w:rsidR="00737DB2">
        <w:rPr>
          <w:rFonts w:asciiTheme="minorHAnsi" w:hAnsiTheme="minorHAnsi"/>
          <w:w w:val="105"/>
        </w:rPr>
        <w:t>c</w:t>
      </w:r>
      <w:r w:rsidR="00B456C8" w:rsidRPr="00355257">
        <w:rPr>
          <w:rFonts w:asciiTheme="minorHAnsi" w:hAnsiTheme="minorHAnsi"/>
          <w:w w:val="105"/>
        </w:rPr>
        <w:t>ourt</w:t>
      </w:r>
      <w:r w:rsidR="00B456C8" w:rsidRPr="00355257">
        <w:rPr>
          <w:rFonts w:asciiTheme="minorHAnsi" w:hAnsiTheme="minorHAnsi"/>
          <w:spacing w:val="1"/>
          <w:w w:val="105"/>
        </w:rPr>
        <w:t xml:space="preserve"> </w:t>
      </w:r>
      <w:r w:rsidR="00B456C8" w:rsidRPr="00355257">
        <w:rPr>
          <w:rFonts w:asciiTheme="minorHAnsi" w:hAnsiTheme="minorHAnsi"/>
          <w:w w:val="105"/>
        </w:rPr>
        <w:t>must</w:t>
      </w:r>
      <w:r w:rsidR="00B456C8" w:rsidRPr="00355257">
        <w:rPr>
          <w:rFonts w:asciiTheme="minorHAnsi" w:hAnsiTheme="minorHAnsi"/>
          <w:spacing w:val="-7"/>
          <w:w w:val="105"/>
        </w:rPr>
        <w:t xml:space="preserve"> </w:t>
      </w:r>
      <w:r w:rsidR="00B456C8" w:rsidRPr="00355257">
        <w:rPr>
          <w:rFonts w:asciiTheme="minorHAnsi" w:hAnsiTheme="minorHAnsi"/>
          <w:w w:val="105"/>
        </w:rPr>
        <w:t>consider</w:t>
      </w:r>
      <w:r w:rsidR="00B456C8" w:rsidRPr="00355257">
        <w:rPr>
          <w:rFonts w:asciiTheme="minorHAnsi" w:hAnsiTheme="minorHAnsi"/>
          <w:spacing w:val="1"/>
          <w:w w:val="105"/>
        </w:rPr>
        <w:t xml:space="preserve"> </w:t>
      </w:r>
      <w:r w:rsidR="00B456C8" w:rsidRPr="00355257">
        <w:rPr>
          <w:rFonts w:asciiTheme="minorHAnsi" w:hAnsiTheme="minorHAnsi"/>
          <w:w w:val="105"/>
        </w:rPr>
        <w:t>and</w:t>
      </w:r>
      <w:r w:rsidR="00B456C8" w:rsidRPr="00355257">
        <w:rPr>
          <w:rFonts w:asciiTheme="minorHAnsi" w:hAnsiTheme="minorHAnsi"/>
          <w:spacing w:val="1"/>
          <w:w w:val="105"/>
        </w:rPr>
        <w:t xml:space="preserve"> </w:t>
      </w:r>
      <w:r w:rsidR="00B456C8" w:rsidRPr="00355257">
        <w:rPr>
          <w:rFonts w:asciiTheme="minorHAnsi" w:hAnsiTheme="minorHAnsi"/>
          <w:w w:val="105"/>
        </w:rPr>
        <w:t>make written</w:t>
      </w:r>
      <w:r w:rsidR="00B456C8" w:rsidRPr="00355257">
        <w:rPr>
          <w:rFonts w:asciiTheme="minorHAnsi" w:hAnsiTheme="minorHAnsi"/>
          <w:spacing w:val="-2"/>
          <w:w w:val="105"/>
        </w:rPr>
        <w:t xml:space="preserve"> </w:t>
      </w:r>
      <w:r w:rsidR="00B456C8" w:rsidRPr="00355257">
        <w:rPr>
          <w:rFonts w:asciiTheme="minorHAnsi" w:hAnsiTheme="minorHAnsi"/>
          <w:w w:val="105"/>
        </w:rPr>
        <w:t>findings,</w:t>
      </w:r>
      <w:r w:rsidR="00B456C8" w:rsidRPr="00355257">
        <w:rPr>
          <w:rFonts w:asciiTheme="minorHAnsi" w:hAnsiTheme="minorHAnsi"/>
          <w:spacing w:val="-1"/>
          <w:w w:val="105"/>
        </w:rPr>
        <w:t xml:space="preserve"> </w:t>
      </w:r>
      <w:r w:rsidR="00B456C8" w:rsidRPr="00355257">
        <w:rPr>
          <w:rFonts w:asciiTheme="minorHAnsi" w:hAnsiTheme="minorHAnsi"/>
          <w:w w:val="105"/>
        </w:rPr>
        <w:t>known</w:t>
      </w:r>
      <w:r w:rsidR="00B456C8" w:rsidRPr="00355257">
        <w:rPr>
          <w:rFonts w:asciiTheme="minorHAnsi" w:hAnsiTheme="minorHAnsi"/>
          <w:spacing w:val="-7"/>
          <w:w w:val="105"/>
        </w:rPr>
        <w:t xml:space="preserve"> </w:t>
      </w:r>
      <w:r w:rsidR="00B456C8" w:rsidRPr="00355257">
        <w:rPr>
          <w:rFonts w:asciiTheme="minorHAnsi" w:hAnsiTheme="minorHAnsi"/>
          <w:w w:val="105"/>
        </w:rPr>
        <w:t>as</w:t>
      </w:r>
      <w:r w:rsidR="00B456C8" w:rsidRPr="00355257">
        <w:rPr>
          <w:rFonts w:asciiTheme="minorHAnsi" w:hAnsiTheme="minorHAnsi"/>
          <w:spacing w:val="-17"/>
          <w:w w:val="105"/>
        </w:rPr>
        <w:t xml:space="preserve"> </w:t>
      </w:r>
      <w:r w:rsidR="00B456C8" w:rsidRPr="00355257">
        <w:rPr>
          <w:rFonts w:asciiTheme="minorHAnsi" w:hAnsiTheme="minorHAnsi"/>
          <w:w w:val="105"/>
        </w:rPr>
        <w:t>the</w:t>
      </w:r>
      <w:r w:rsidR="00B456C8" w:rsidRPr="00355257">
        <w:rPr>
          <w:rFonts w:asciiTheme="minorHAnsi" w:hAnsiTheme="minorHAnsi"/>
          <w:spacing w:val="-13"/>
          <w:w w:val="105"/>
        </w:rPr>
        <w:t xml:space="preserve"> </w:t>
      </w:r>
      <w:r w:rsidR="00B456C8" w:rsidRPr="00355257">
        <w:rPr>
          <w:rFonts w:asciiTheme="minorHAnsi" w:hAnsiTheme="minorHAnsi"/>
          <w:w w:val="105"/>
        </w:rPr>
        <w:t>seven statutory findings, regarding the</w:t>
      </w:r>
      <w:r w:rsidR="00B456C8" w:rsidRPr="00355257">
        <w:rPr>
          <w:rFonts w:asciiTheme="minorHAnsi" w:hAnsiTheme="minorHAnsi"/>
          <w:spacing w:val="25"/>
          <w:w w:val="105"/>
        </w:rPr>
        <w:t xml:space="preserve"> </w:t>
      </w:r>
      <w:r w:rsidR="00B456C8" w:rsidRPr="00355257">
        <w:rPr>
          <w:rFonts w:asciiTheme="minorHAnsi" w:hAnsiTheme="minorHAnsi"/>
          <w:w w:val="105"/>
        </w:rPr>
        <w:t>following:</w:t>
      </w:r>
    </w:p>
    <w:p w14:paraId="1E675016" w14:textId="34C1EB01" w:rsidR="008B44B0" w:rsidRPr="00355257" w:rsidRDefault="00B456C8" w:rsidP="00866AAF">
      <w:pPr>
        <w:pStyle w:val="ListParagraph"/>
        <w:numPr>
          <w:ilvl w:val="0"/>
          <w:numId w:val="1"/>
        </w:numPr>
        <w:tabs>
          <w:tab w:val="left" w:pos="1924"/>
        </w:tabs>
        <w:spacing w:line="249" w:lineRule="auto"/>
        <w:rPr>
          <w:rFonts w:asciiTheme="minorHAnsi" w:hAnsiTheme="minorHAnsi"/>
        </w:rPr>
      </w:pPr>
      <w:r w:rsidRPr="00355257">
        <w:rPr>
          <w:rFonts w:asciiTheme="minorHAnsi" w:hAnsiTheme="minorHAnsi"/>
          <w:w w:val="105"/>
        </w:rPr>
        <w:t>The timeliness, nature</w:t>
      </w:r>
      <w:r w:rsidR="00FA4442" w:rsidRPr="00355257">
        <w:rPr>
          <w:rFonts w:asciiTheme="minorHAnsi" w:hAnsiTheme="minorHAnsi"/>
          <w:w w:val="105"/>
        </w:rPr>
        <w:t>,</w:t>
      </w:r>
      <w:r w:rsidRPr="00355257">
        <w:rPr>
          <w:rFonts w:asciiTheme="minorHAnsi" w:hAnsiTheme="minorHAnsi"/>
          <w:w w:val="105"/>
        </w:rPr>
        <w:t xml:space="preserve"> and extent of services offered, provided</w:t>
      </w:r>
      <w:r w:rsidR="00FA4442" w:rsidRPr="00355257">
        <w:rPr>
          <w:rFonts w:asciiTheme="minorHAnsi" w:hAnsiTheme="minorHAnsi"/>
          <w:w w:val="105"/>
        </w:rPr>
        <w:t>,</w:t>
      </w:r>
      <w:r w:rsidRPr="00355257">
        <w:rPr>
          <w:rFonts w:asciiTheme="minorHAnsi" w:hAnsiTheme="minorHAnsi"/>
          <w:w w:val="105"/>
        </w:rPr>
        <w:t xml:space="preserve"> and made available</w:t>
      </w:r>
      <w:r w:rsidRPr="00355257">
        <w:rPr>
          <w:rFonts w:asciiTheme="minorHAnsi" w:hAnsiTheme="minorHAnsi"/>
          <w:spacing w:val="2"/>
          <w:w w:val="105"/>
        </w:rPr>
        <w:t xml:space="preserve"> </w:t>
      </w:r>
      <w:r w:rsidRPr="00355257">
        <w:rPr>
          <w:rFonts w:asciiTheme="minorHAnsi" w:hAnsiTheme="minorHAnsi"/>
          <w:w w:val="105"/>
        </w:rPr>
        <w:t>to</w:t>
      </w:r>
      <w:r w:rsidRPr="00355257">
        <w:rPr>
          <w:rFonts w:asciiTheme="minorHAnsi" w:hAnsiTheme="minorHAnsi"/>
          <w:spacing w:val="-11"/>
          <w:w w:val="105"/>
        </w:rPr>
        <w:t xml:space="preserve"> </w:t>
      </w:r>
      <w:r w:rsidRPr="00355257">
        <w:rPr>
          <w:rFonts w:asciiTheme="minorHAnsi" w:hAnsiTheme="minorHAnsi"/>
          <w:w w:val="105"/>
        </w:rPr>
        <w:t>the</w:t>
      </w:r>
      <w:r w:rsidRPr="00355257">
        <w:rPr>
          <w:rFonts w:asciiTheme="minorHAnsi" w:hAnsiTheme="minorHAnsi"/>
          <w:spacing w:val="-5"/>
          <w:w w:val="105"/>
        </w:rPr>
        <w:t xml:space="preserve"> </w:t>
      </w:r>
      <w:r w:rsidRPr="00355257">
        <w:rPr>
          <w:rFonts w:asciiTheme="minorHAnsi" w:hAnsiTheme="minorHAnsi"/>
          <w:w w:val="105"/>
        </w:rPr>
        <w:t>parent and the</w:t>
      </w:r>
      <w:r w:rsidRPr="00355257">
        <w:rPr>
          <w:rFonts w:asciiTheme="minorHAnsi" w:hAnsiTheme="minorHAnsi"/>
          <w:spacing w:val="-7"/>
          <w:w w:val="105"/>
        </w:rPr>
        <w:t xml:space="preserve"> </w:t>
      </w:r>
      <w:r w:rsidRPr="00355257">
        <w:rPr>
          <w:rFonts w:asciiTheme="minorHAnsi" w:hAnsiTheme="minorHAnsi"/>
          <w:w w:val="105"/>
        </w:rPr>
        <w:t>child</w:t>
      </w:r>
      <w:r w:rsidRPr="00355257">
        <w:rPr>
          <w:rFonts w:asciiTheme="minorHAnsi" w:hAnsiTheme="minorHAnsi"/>
          <w:spacing w:val="5"/>
          <w:w w:val="105"/>
        </w:rPr>
        <w:t xml:space="preserve"> </w:t>
      </w:r>
      <w:r w:rsidRPr="00355257">
        <w:rPr>
          <w:rFonts w:asciiTheme="minorHAnsi" w:hAnsiTheme="minorHAnsi"/>
          <w:w w:val="105"/>
        </w:rPr>
        <w:t>by</w:t>
      </w:r>
      <w:r w:rsidRPr="00355257">
        <w:rPr>
          <w:rFonts w:asciiTheme="minorHAnsi" w:hAnsiTheme="minorHAnsi"/>
          <w:spacing w:val="-7"/>
          <w:w w:val="105"/>
        </w:rPr>
        <w:t xml:space="preserve"> </w:t>
      </w:r>
      <w:r w:rsidR="005D0BFC" w:rsidRPr="00355257">
        <w:rPr>
          <w:rFonts w:asciiTheme="minorHAnsi" w:hAnsiTheme="minorHAnsi"/>
          <w:w w:val="105"/>
        </w:rPr>
        <w:t>an agency</w:t>
      </w:r>
      <w:r w:rsidRPr="00355257">
        <w:rPr>
          <w:rFonts w:asciiTheme="minorHAnsi" w:hAnsiTheme="minorHAnsi"/>
          <w:spacing w:val="2"/>
          <w:w w:val="105"/>
        </w:rPr>
        <w:t xml:space="preserve"> </w:t>
      </w:r>
      <w:r w:rsidRPr="00355257">
        <w:rPr>
          <w:rFonts w:asciiTheme="minorHAnsi" w:hAnsiTheme="minorHAnsi"/>
          <w:w w:val="105"/>
        </w:rPr>
        <w:t>to</w:t>
      </w:r>
      <w:r w:rsidRPr="00355257">
        <w:rPr>
          <w:rFonts w:asciiTheme="minorHAnsi" w:hAnsiTheme="minorHAnsi"/>
          <w:spacing w:val="-11"/>
          <w:w w:val="105"/>
        </w:rPr>
        <w:t xml:space="preserve"> </w:t>
      </w:r>
      <w:r w:rsidRPr="00355257">
        <w:rPr>
          <w:rFonts w:asciiTheme="minorHAnsi" w:hAnsiTheme="minorHAnsi"/>
          <w:w w:val="105"/>
        </w:rPr>
        <w:t>facilitate</w:t>
      </w:r>
      <w:r w:rsidRPr="00355257">
        <w:rPr>
          <w:rFonts w:asciiTheme="minorHAnsi" w:hAnsiTheme="minorHAnsi"/>
          <w:spacing w:val="-1"/>
          <w:w w:val="105"/>
        </w:rPr>
        <w:t xml:space="preserve"> </w:t>
      </w:r>
      <w:r w:rsidRPr="00355257">
        <w:rPr>
          <w:rFonts w:asciiTheme="minorHAnsi" w:hAnsiTheme="minorHAnsi"/>
          <w:w w:val="105"/>
        </w:rPr>
        <w:t>the</w:t>
      </w:r>
      <w:r w:rsidRPr="00355257">
        <w:rPr>
          <w:rFonts w:asciiTheme="minorHAnsi" w:hAnsiTheme="minorHAnsi"/>
          <w:spacing w:val="-2"/>
          <w:w w:val="105"/>
        </w:rPr>
        <w:t xml:space="preserve"> </w:t>
      </w:r>
      <w:r w:rsidRPr="00355257">
        <w:rPr>
          <w:rFonts w:asciiTheme="minorHAnsi" w:hAnsiTheme="minorHAnsi"/>
          <w:w w:val="105"/>
        </w:rPr>
        <w:t>reunion</w:t>
      </w:r>
      <w:r w:rsidRPr="00355257">
        <w:rPr>
          <w:rFonts w:asciiTheme="minorHAnsi" w:hAnsiTheme="minorHAnsi"/>
          <w:spacing w:val="-1"/>
          <w:w w:val="105"/>
        </w:rPr>
        <w:t xml:space="preserve"> </w:t>
      </w:r>
      <w:r w:rsidRPr="00355257">
        <w:rPr>
          <w:rFonts w:asciiTheme="minorHAnsi" w:hAnsiTheme="minorHAnsi"/>
          <w:w w:val="105"/>
        </w:rPr>
        <w:t>of</w:t>
      </w:r>
      <w:r w:rsidRPr="00355257">
        <w:rPr>
          <w:rFonts w:asciiTheme="minorHAnsi" w:hAnsiTheme="minorHAnsi"/>
          <w:spacing w:val="-6"/>
          <w:w w:val="105"/>
        </w:rPr>
        <w:t xml:space="preserve"> </w:t>
      </w:r>
      <w:r w:rsidRPr="00355257">
        <w:rPr>
          <w:rFonts w:asciiTheme="minorHAnsi" w:hAnsiTheme="minorHAnsi"/>
          <w:w w:val="105"/>
        </w:rPr>
        <w:t>the</w:t>
      </w:r>
      <w:r w:rsidRPr="00355257">
        <w:rPr>
          <w:rFonts w:asciiTheme="minorHAnsi" w:hAnsiTheme="minorHAnsi"/>
          <w:spacing w:val="-12"/>
          <w:w w:val="105"/>
        </w:rPr>
        <w:t xml:space="preserve"> </w:t>
      </w:r>
      <w:r w:rsidRPr="00355257">
        <w:rPr>
          <w:rFonts w:asciiTheme="minorHAnsi" w:hAnsiTheme="minorHAnsi"/>
          <w:w w:val="105"/>
        </w:rPr>
        <w:t>child with the</w:t>
      </w:r>
      <w:r w:rsidRPr="00355257">
        <w:rPr>
          <w:rFonts w:asciiTheme="minorHAnsi" w:hAnsiTheme="minorHAnsi"/>
          <w:spacing w:val="12"/>
          <w:w w:val="105"/>
        </w:rPr>
        <w:t xml:space="preserve"> </w:t>
      </w:r>
      <w:r w:rsidRPr="00355257">
        <w:rPr>
          <w:rFonts w:asciiTheme="minorHAnsi" w:hAnsiTheme="minorHAnsi"/>
          <w:w w:val="105"/>
        </w:rPr>
        <w:t>parent;</w:t>
      </w:r>
    </w:p>
    <w:p w14:paraId="579D6A8D" w14:textId="644EF43A" w:rsidR="00866AAF" w:rsidRPr="00355257" w:rsidRDefault="00FA4442" w:rsidP="00866AAF">
      <w:pPr>
        <w:pStyle w:val="ListParagraph"/>
        <w:numPr>
          <w:ilvl w:val="0"/>
          <w:numId w:val="1"/>
        </w:numPr>
        <w:tabs>
          <w:tab w:val="left" w:pos="1930"/>
        </w:tabs>
        <w:spacing w:before="7" w:line="249" w:lineRule="auto"/>
        <w:rPr>
          <w:rFonts w:asciiTheme="minorHAnsi" w:hAnsiTheme="minorHAnsi"/>
        </w:rPr>
      </w:pPr>
      <w:r w:rsidRPr="00355257">
        <w:rPr>
          <w:rFonts w:asciiTheme="minorHAnsi" w:hAnsiTheme="minorHAnsi"/>
          <w:w w:val="105"/>
        </w:rPr>
        <w:t>W</w:t>
      </w:r>
      <w:r w:rsidR="00B456C8" w:rsidRPr="00355257">
        <w:rPr>
          <w:rFonts w:asciiTheme="minorHAnsi" w:hAnsiTheme="minorHAnsi"/>
          <w:w w:val="105"/>
        </w:rPr>
        <w:t>hether</w:t>
      </w:r>
      <w:r w:rsidR="00B456C8" w:rsidRPr="00355257">
        <w:rPr>
          <w:rFonts w:asciiTheme="minorHAnsi" w:hAnsiTheme="minorHAnsi"/>
          <w:spacing w:val="-1"/>
          <w:w w:val="105"/>
        </w:rPr>
        <w:t xml:space="preserve"> </w:t>
      </w:r>
      <w:r w:rsidR="00866AAF" w:rsidRPr="00355257">
        <w:rPr>
          <w:rFonts w:asciiTheme="minorHAnsi" w:hAnsiTheme="minorHAnsi"/>
          <w:w w:val="105"/>
        </w:rPr>
        <w:t>DCF</w:t>
      </w:r>
      <w:r w:rsidR="00B456C8" w:rsidRPr="00355257">
        <w:rPr>
          <w:rFonts w:asciiTheme="minorHAnsi" w:hAnsiTheme="minorHAnsi"/>
          <w:spacing w:val="-4"/>
          <w:w w:val="105"/>
        </w:rPr>
        <w:t xml:space="preserve"> </w:t>
      </w:r>
      <w:r w:rsidR="00B456C8" w:rsidRPr="00355257">
        <w:rPr>
          <w:rFonts w:asciiTheme="minorHAnsi" w:hAnsiTheme="minorHAnsi"/>
          <w:w w:val="105"/>
        </w:rPr>
        <w:t>has</w:t>
      </w:r>
      <w:r w:rsidR="00B456C8" w:rsidRPr="00355257">
        <w:rPr>
          <w:rFonts w:asciiTheme="minorHAnsi" w:hAnsiTheme="minorHAnsi"/>
          <w:spacing w:val="-13"/>
          <w:w w:val="105"/>
        </w:rPr>
        <w:t xml:space="preserve"> </w:t>
      </w:r>
      <w:r w:rsidR="00B456C8" w:rsidRPr="00355257">
        <w:rPr>
          <w:rFonts w:asciiTheme="minorHAnsi" w:hAnsiTheme="minorHAnsi"/>
          <w:w w:val="105"/>
        </w:rPr>
        <w:t>made</w:t>
      </w:r>
      <w:r w:rsidR="00B456C8" w:rsidRPr="00355257">
        <w:rPr>
          <w:rFonts w:asciiTheme="minorHAnsi" w:hAnsiTheme="minorHAnsi"/>
          <w:spacing w:val="-8"/>
          <w:w w:val="105"/>
        </w:rPr>
        <w:t xml:space="preserve"> </w:t>
      </w:r>
      <w:r w:rsidR="00B456C8" w:rsidRPr="00355257">
        <w:rPr>
          <w:rFonts w:asciiTheme="minorHAnsi" w:hAnsiTheme="minorHAnsi"/>
          <w:w w:val="105"/>
        </w:rPr>
        <w:t>reasonable</w:t>
      </w:r>
      <w:r w:rsidR="00B456C8" w:rsidRPr="00355257">
        <w:rPr>
          <w:rFonts w:asciiTheme="minorHAnsi" w:hAnsiTheme="minorHAnsi"/>
          <w:spacing w:val="-1"/>
          <w:w w:val="105"/>
        </w:rPr>
        <w:t xml:space="preserve"> </w:t>
      </w:r>
      <w:r w:rsidR="00B456C8" w:rsidRPr="00355257">
        <w:rPr>
          <w:rFonts w:asciiTheme="minorHAnsi" w:hAnsiTheme="minorHAnsi"/>
          <w:w w:val="105"/>
        </w:rPr>
        <w:t>efforts to reunite the family pursuant to the federal Adoption</w:t>
      </w:r>
      <w:r w:rsidR="005D0BFC" w:rsidRPr="00355257">
        <w:rPr>
          <w:rFonts w:asciiTheme="minorHAnsi" w:hAnsiTheme="minorHAnsi"/>
          <w:w w:val="105"/>
        </w:rPr>
        <w:t xml:space="preserve"> and Safe Families Act of 1997 (ASFA)</w:t>
      </w:r>
      <w:r w:rsidRPr="00355257">
        <w:rPr>
          <w:rFonts w:asciiTheme="minorHAnsi" w:hAnsiTheme="minorHAnsi"/>
          <w:w w:val="105"/>
        </w:rPr>
        <w:t>;</w:t>
      </w:r>
    </w:p>
    <w:p w14:paraId="260D13B9" w14:textId="4D0D82C1" w:rsidR="008B44B0" w:rsidRPr="00355257" w:rsidRDefault="00FA4442" w:rsidP="00866AAF">
      <w:pPr>
        <w:pStyle w:val="ListParagraph"/>
        <w:numPr>
          <w:ilvl w:val="0"/>
          <w:numId w:val="1"/>
        </w:numPr>
        <w:tabs>
          <w:tab w:val="left" w:pos="1930"/>
        </w:tabs>
        <w:spacing w:before="7" w:line="249" w:lineRule="auto"/>
        <w:rPr>
          <w:rFonts w:asciiTheme="minorHAnsi" w:hAnsiTheme="minorHAnsi"/>
        </w:rPr>
      </w:pPr>
      <w:r w:rsidRPr="00355257">
        <w:rPr>
          <w:rFonts w:asciiTheme="minorHAnsi" w:hAnsiTheme="minorHAnsi"/>
          <w:w w:val="105"/>
        </w:rPr>
        <w:t>T</w:t>
      </w:r>
      <w:r w:rsidR="00B456C8" w:rsidRPr="00355257">
        <w:rPr>
          <w:rFonts w:asciiTheme="minorHAnsi" w:hAnsiTheme="minorHAnsi"/>
          <w:w w:val="105"/>
        </w:rPr>
        <w:t>he terms of any applicable court order entered into and agreed upon by any individual or agency and the parent</w:t>
      </w:r>
      <w:r w:rsidRPr="00355257">
        <w:rPr>
          <w:rFonts w:asciiTheme="minorHAnsi" w:hAnsiTheme="minorHAnsi"/>
          <w:w w:val="105"/>
        </w:rPr>
        <w:t>,</w:t>
      </w:r>
      <w:r w:rsidR="00B456C8" w:rsidRPr="00355257">
        <w:rPr>
          <w:rFonts w:asciiTheme="minorHAnsi" w:hAnsiTheme="minorHAnsi"/>
          <w:w w:val="105"/>
        </w:rPr>
        <w:t xml:space="preserve"> and the extent to which all parties have fulfilled their obligations under such</w:t>
      </w:r>
      <w:r w:rsidR="00B456C8" w:rsidRPr="00355257">
        <w:rPr>
          <w:rFonts w:asciiTheme="minorHAnsi" w:hAnsiTheme="minorHAnsi"/>
          <w:spacing w:val="28"/>
          <w:w w:val="105"/>
        </w:rPr>
        <w:t xml:space="preserve"> </w:t>
      </w:r>
      <w:r w:rsidR="00B456C8" w:rsidRPr="00355257">
        <w:rPr>
          <w:rFonts w:asciiTheme="minorHAnsi" w:hAnsiTheme="minorHAnsi"/>
          <w:w w:val="105"/>
        </w:rPr>
        <w:t>order</w:t>
      </w:r>
      <w:r w:rsidRPr="00355257">
        <w:rPr>
          <w:rFonts w:asciiTheme="minorHAnsi" w:hAnsiTheme="minorHAnsi"/>
          <w:w w:val="105"/>
        </w:rPr>
        <w:t>;</w:t>
      </w:r>
    </w:p>
    <w:p w14:paraId="5EBA698F" w14:textId="1768C8CF" w:rsidR="008B44B0" w:rsidRPr="00355257" w:rsidRDefault="00FA4442" w:rsidP="00866AAF">
      <w:pPr>
        <w:pStyle w:val="ListParagraph"/>
        <w:numPr>
          <w:ilvl w:val="0"/>
          <w:numId w:val="1"/>
        </w:numPr>
        <w:tabs>
          <w:tab w:val="left" w:pos="1924"/>
        </w:tabs>
        <w:spacing w:before="6" w:line="249" w:lineRule="auto"/>
        <w:rPr>
          <w:rFonts w:asciiTheme="minorHAnsi" w:hAnsiTheme="minorHAnsi"/>
        </w:rPr>
      </w:pPr>
      <w:r w:rsidRPr="00355257">
        <w:rPr>
          <w:rFonts w:asciiTheme="minorHAnsi" w:hAnsiTheme="minorHAnsi"/>
          <w:w w:val="105"/>
        </w:rPr>
        <w:t>T</w:t>
      </w:r>
      <w:r w:rsidR="00B456C8" w:rsidRPr="00355257">
        <w:rPr>
          <w:rFonts w:asciiTheme="minorHAnsi" w:hAnsiTheme="minorHAnsi"/>
          <w:w w:val="105"/>
        </w:rPr>
        <w:t>he</w:t>
      </w:r>
      <w:r w:rsidR="00B456C8" w:rsidRPr="00355257">
        <w:rPr>
          <w:rFonts w:asciiTheme="minorHAnsi" w:hAnsiTheme="minorHAnsi"/>
          <w:spacing w:val="-9"/>
          <w:w w:val="105"/>
        </w:rPr>
        <w:t xml:space="preserve"> </w:t>
      </w:r>
      <w:r w:rsidR="00B456C8" w:rsidRPr="00355257">
        <w:rPr>
          <w:rFonts w:asciiTheme="minorHAnsi" w:hAnsiTheme="minorHAnsi"/>
          <w:w w:val="105"/>
        </w:rPr>
        <w:t>feelings</w:t>
      </w:r>
      <w:r w:rsidR="00B456C8" w:rsidRPr="00355257">
        <w:rPr>
          <w:rFonts w:asciiTheme="minorHAnsi" w:hAnsiTheme="minorHAnsi"/>
          <w:spacing w:val="-3"/>
          <w:w w:val="105"/>
        </w:rPr>
        <w:t xml:space="preserve"> </w:t>
      </w:r>
      <w:r w:rsidR="00B456C8" w:rsidRPr="00355257">
        <w:rPr>
          <w:rFonts w:asciiTheme="minorHAnsi" w:hAnsiTheme="minorHAnsi"/>
          <w:w w:val="105"/>
        </w:rPr>
        <w:t>and</w:t>
      </w:r>
      <w:r w:rsidR="00B456C8" w:rsidRPr="00355257">
        <w:rPr>
          <w:rFonts w:asciiTheme="minorHAnsi" w:hAnsiTheme="minorHAnsi"/>
          <w:spacing w:val="-3"/>
          <w:w w:val="105"/>
        </w:rPr>
        <w:t xml:space="preserve"> </w:t>
      </w:r>
      <w:r w:rsidR="00B456C8" w:rsidRPr="00355257">
        <w:rPr>
          <w:rFonts w:asciiTheme="minorHAnsi" w:hAnsiTheme="minorHAnsi"/>
          <w:w w:val="105"/>
        </w:rPr>
        <w:t>emotional</w:t>
      </w:r>
      <w:r w:rsidR="00B456C8" w:rsidRPr="00355257">
        <w:rPr>
          <w:rFonts w:asciiTheme="minorHAnsi" w:hAnsiTheme="minorHAnsi"/>
          <w:spacing w:val="10"/>
          <w:w w:val="105"/>
        </w:rPr>
        <w:t xml:space="preserve"> </w:t>
      </w:r>
      <w:r w:rsidR="00B456C8" w:rsidRPr="00355257">
        <w:rPr>
          <w:rFonts w:asciiTheme="minorHAnsi" w:hAnsiTheme="minorHAnsi"/>
          <w:w w:val="105"/>
        </w:rPr>
        <w:t>ties</w:t>
      </w:r>
      <w:r w:rsidR="00B456C8" w:rsidRPr="00355257">
        <w:rPr>
          <w:rFonts w:asciiTheme="minorHAnsi" w:hAnsiTheme="minorHAnsi"/>
          <w:spacing w:val="-10"/>
          <w:w w:val="105"/>
        </w:rPr>
        <w:t xml:space="preserve"> </w:t>
      </w:r>
      <w:r w:rsidR="00B456C8" w:rsidRPr="00355257">
        <w:rPr>
          <w:rFonts w:asciiTheme="minorHAnsi" w:hAnsiTheme="minorHAnsi"/>
          <w:w w:val="105"/>
        </w:rPr>
        <w:t>of</w:t>
      </w:r>
      <w:r w:rsidR="00B456C8" w:rsidRPr="00355257">
        <w:rPr>
          <w:rFonts w:asciiTheme="minorHAnsi" w:hAnsiTheme="minorHAnsi"/>
          <w:spacing w:val="-7"/>
          <w:w w:val="105"/>
        </w:rPr>
        <w:t xml:space="preserve"> </w:t>
      </w:r>
      <w:r w:rsidR="00B456C8" w:rsidRPr="00355257">
        <w:rPr>
          <w:rFonts w:asciiTheme="minorHAnsi" w:hAnsiTheme="minorHAnsi"/>
          <w:w w:val="105"/>
        </w:rPr>
        <w:t>the</w:t>
      </w:r>
      <w:r w:rsidR="00B456C8" w:rsidRPr="00355257">
        <w:rPr>
          <w:rFonts w:asciiTheme="minorHAnsi" w:hAnsiTheme="minorHAnsi"/>
          <w:spacing w:val="-8"/>
          <w:w w:val="105"/>
        </w:rPr>
        <w:t xml:space="preserve"> </w:t>
      </w:r>
      <w:r w:rsidR="00B456C8" w:rsidRPr="00355257">
        <w:rPr>
          <w:rFonts w:asciiTheme="minorHAnsi" w:hAnsiTheme="minorHAnsi"/>
          <w:w w:val="105"/>
        </w:rPr>
        <w:t>child</w:t>
      </w:r>
      <w:r w:rsidR="00B456C8" w:rsidRPr="00355257">
        <w:rPr>
          <w:rFonts w:asciiTheme="minorHAnsi" w:hAnsiTheme="minorHAnsi"/>
          <w:spacing w:val="1"/>
          <w:w w:val="105"/>
        </w:rPr>
        <w:t xml:space="preserve"> </w:t>
      </w:r>
      <w:r w:rsidR="00B456C8" w:rsidRPr="00355257">
        <w:rPr>
          <w:rFonts w:asciiTheme="minorHAnsi" w:hAnsiTheme="minorHAnsi"/>
          <w:w w:val="105"/>
        </w:rPr>
        <w:t>with</w:t>
      </w:r>
      <w:r w:rsidR="00B456C8" w:rsidRPr="00355257">
        <w:rPr>
          <w:rFonts w:asciiTheme="minorHAnsi" w:hAnsiTheme="minorHAnsi"/>
          <w:spacing w:val="-4"/>
          <w:w w:val="105"/>
        </w:rPr>
        <w:t xml:space="preserve"> </w:t>
      </w:r>
      <w:r w:rsidR="00B456C8" w:rsidRPr="00355257">
        <w:rPr>
          <w:rFonts w:asciiTheme="minorHAnsi" w:hAnsiTheme="minorHAnsi"/>
          <w:w w:val="105"/>
        </w:rPr>
        <w:t>respect</w:t>
      </w:r>
      <w:r w:rsidR="00B456C8" w:rsidRPr="00355257">
        <w:rPr>
          <w:rFonts w:asciiTheme="minorHAnsi" w:hAnsiTheme="minorHAnsi"/>
          <w:spacing w:val="-1"/>
          <w:w w:val="105"/>
        </w:rPr>
        <w:t xml:space="preserve"> </w:t>
      </w:r>
      <w:r w:rsidR="00B456C8" w:rsidRPr="00355257">
        <w:rPr>
          <w:rFonts w:asciiTheme="minorHAnsi" w:hAnsiTheme="minorHAnsi"/>
          <w:w w:val="105"/>
        </w:rPr>
        <w:t>to</w:t>
      </w:r>
      <w:r w:rsidR="00B456C8" w:rsidRPr="00355257">
        <w:rPr>
          <w:rFonts w:asciiTheme="minorHAnsi" w:hAnsiTheme="minorHAnsi"/>
          <w:spacing w:val="-11"/>
          <w:w w:val="105"/>
        </w:rPr>
        <w:t xml:space="preserve"> </w:t>
      </w:r>
      <w:r w:rsidR="00B456C8" w:rsidRPr="00355257">
        <w:rPr>
          <w:rFonts w:asciiTheme="minorHAnsi" w:hAnsiTheme="minorHAnsi"/>
          <w:w w:val="105"/>
        </w:rPr>
        <w:t>the</w:t>
      </w:r>
      <w:r w:rsidR="00B456C8" w:rsidRPr="00355257">
        <w:rPr>
          <w:rFonts w:asciiTheme="minorHAnsi" w:hAnsiTheme="minorHAnsi"/>
          <w:spacing w:val="-9"/>
          <w:w w:val="105"/>
        </w:rPr>
        <w:t xml:space="preserve"> </w:t>
      </w:r>
      <w:r w:rsidR="00B456C8" w:rsidRPr="00355257">
        <w:rPr>
          <w:rFonts w:asciiTheme="minorHAnsi" w:hAnsiTheme="minorHAnsi"/>
          <w:w w:val="105"/>
        </w:rPr>
        <w:t>child</w:t>
      </w:r>
      <w:r w:rsidRPr="00355257">
        <w:rPr>
          <w:rFonts w:asciiTheme="minorHAnsi" w:hAnsiTheme="minorHAnsi"/>
          <w:w w:val="105"/>
        </w:rPr>
        <w:t>’</w:t>
      </w:r>
      <w:r w:rsidR="00B456C8" w:rsidRPr="00355257">
        <w:rPr>
          <w:rFonts w:asciiTheme="minorHAnsi" w:hAnsiTheme="minorHAnsi"/>
          <w:w w:val="105"/>
        </w:rPr>
        <w:t>s</w:t>
      </w:r>
      <w:r w:rsidR="00B456C8" w:rsidRPr="00355257">
        <w:rPr>
          <w:rFonts w:asciiTheme="minorHAnsi" w:hAnsiTheme="minorHAnsi"/>
          <w:spacing w:val="-5"/>
          <w:w w:val="105"/>
        </w:rPr>
        <w:t xml:space="preserve"> </w:t>
      </w:r>
      <w:r w:rsidR="00B456C8" w:rsidRPr="00355257">
        <w:rPr>
          <w:rFonts w:asciiTheme="minorHAnsi" w:hAnsiTheme="minorHAnsi"/>
          <w:w w:val="105"/>
        </w:rPr>
        <w:t xml:space="preserve">parents, any guardian of such </w:t>
      </w:r>
      <w:r w:rsidR="00866AAF" w:rsidRPr="00355257">
        <w:rPr>
          <w:rFonts w:asciiTheme="minorHAnsi" w:hAnsiTheme="minorHAnsi"/>
          <w:w w:val="105"/>
        </w:rPr>
        <w:t>child</w:t>
      </w:r>
      <w:r w:rsidRPr="00355257">
        <w:rPr>
          <w:rFonts w:asciiTheme="minorHAnsi" w:hAnsiTheme="minorHAnsi"/>
          <w:w w:val="105"/>
        </w:rPr>
        <w:t>,</w:t>
      </w:r>
      <w:r w:rsidR="00B456C8" w:rsidRPr="00355257">
        <w:rPr>
          <w:rFonts w:asciiTheme="minorHAnsi" w:hAnsiTheme="minorHAnsi"/>
          <w:w w:val="105"/>
        </w:rPr>
        <w:t xml:space="preserve"> and any person who has exercised physical</w:t>
      </w:r>
      <w:r w:rsidR="00B456C8" w:rsidRPr="00355257">
        <w:rPr>
          <w:rFonts w:asciiTheme="minorHAnsi" w:hAnsiTheme="minorHAnsi"/>
          <w:spacing w:val="-40"/>
          <w:w w:val="105"/>
        </w:rPr>
        <w:t xml:space="preserve"> </w:t>
      </w:r>
      <w:r w:rsidR="00B456C8" w:rsidRPr="00355257">
        <w:rPr>
          <w:rFonts w:asciiTheme="minorHAnsi" w:hAnsiTheme="minorHAnsi"/>
          <w:w w:val="105"/>
        </w:rPr>
        <w:t>care, custody</w:t>
      </w:r>
      <w:r w:rsidRPr="00355257">
        <w:rPr>
          <w:rFonts w:asciiTheme="minorHAnsi" w:hAnsiTheme="minorHAnsi"/>
          <w:w w:val="105"/>
        </w:rPr>
        <w:t>,</w:t>
      </w:r>
      <w:r w:rsidR="00B456C8" w:rsidRPr="00355257">
        <w:rPr>
          <w:rFonts w:asciiTheme="minorHAnsi" w:hAnsiTheme="minorHAnsi"/>
          <w:w w:val="105"/>
        </w:rPr>
        <w:t xml:space="preserve"> or control of the child for at least one year and with whom the child has developed significant emotional ties;</w:t>
      </w:r>
    </w:p>
    <w:p w14:paraId="30708C7C" w14:textId="775BB1B4" w:rsidR="008B44B0" w:rsidRPr="00355257" w:rsidRDefault="00FA4442" w:rsidP="00482A95">
      <w:pPr>
        <w:pStyle w:val="ListParagraph"/>
        <w:numPr>
          <w:ilvl w:val="0"/>
          <w:numId w:val="1"/>
        </w:numPr>
        <w:tabs>
          <w:tab w:val="left" w:pos="1924"/>
        </w:tabs>
        <w:spacing w:line="260" w:lineRule="exact"/>
        <w:rPr>
          <w:rFonts w:asciiTheme="minorHAnsi" w:hAnsiTheme="minorHAnsi"/>
        </w:rPr>
      </w:pPr>
      <w:r w:rsidRPr="00355257">
        <w:rPr>
          <w:rFonts w:asciiTheme="minorHAnsi" w:hAnsiTheme="minorHAnsi"/>
          <w:w w:val="105"/>
        </w:rPr>
        <w:t>T</w:t>
      </w:r>
      <w:r w:rsidR="00B456C8" w:rsidRPr="00355257">
        <w:rPr>
          <w:rFonts w:asciiTheme="minorHAnsi" w:hAnsiTheme="minorHAnsi"/>
          <w:w w:val="105"/>
        </w:rPr>
        <w:t>he age of the</w:t>
      </w:r>
      <w:r w:rsidR="00B456C8" w:rsidRPr="00355257">
        <w:rPr>
          <w:rFonts w:asciiTheme="minorHAnsi" w:hAnsiTheme="minorHAnsi"/>
          <w:spacing w:val="-5"/>
          <w:w w:val="105"/>
        </w:rPr>
        <w:t xml:space="preserve"> </w:t>
      </w:r>
      <w:r w:rsidR="00C662CB" w:rsidRPr="00355257">
        <w:rPr>
          <w:rFonts w:asciiTheme="minorHAnsi" w:hAnsiTheme="minorHAnsi"/>
          <w:w w:val="105"/>
        </w:rPr>
        <w:t>child;</w:t>
      </w:r>
    </w:p>
    <w:p w14:paraId="68CA3C59" w14:textId="30E6999F" w:rsidR="008B44B0" w:rsidRPr="00355257" w:rsidRDefault="00FA4442" w:rsidP="00866AAF">
      <w:pPr>
        <w:pStyle w:val="ListParagraph"/>
        <w:numPr>
          <w:ilvl w:val="0"/>
          <w:numId w:val="1"/>
        </w:numPr>
        <w:tabs>
          <w:tab w:val="left" w:pos="1924"/>
        </w:tabs>
        <w:spacing w:before="14" w:line="249" w:lineRule="auto"/>
        <w:rPr>
          <w:rFonts w:asciiTheme="minorHAnsi" w:hAnsiTheme="minorHAnsi"/>
        </w:rPr>
      </w:pPr>
      <w:r w:rsidRPr="00355257">
        <w:rPr>
          <w:rFonts w:asciiTheme="minorHAnsi" w:hAnsiTheme="minorHAnsi"/>
          <w:w w:val="105"/>
        </w:rPr>
        <w:t>T</w:t>
      </w:r>
      <w:r w:rsidR="00B456C8" w:rsidRPr="00355257">
        <w:rPr>
          <w:rFonts w:asciiTheme="minorHAnsi" w:hAnsiTheme="minorHAnsi"/>
          <w:w w:val="105"/>
        </w:rPr>
        <w:t xml:space="preserve">he efforts the parent has made to adjust </w:t>
      </w:r>
      <w:r w:rsidR="00866AAF" w:rsidRPr="00355257">
        <w:rPr>
          <w:rFonts w:asciiTheme="minorHAnsi" w:hAnsiTheme="minorHAnsi"/>
          <w:w w:val="105"/>
        </w:rPr>
        <w:t>his/her</w:t>
      </w:r>
      <w:r w:rsidR="00B456C8" w:rsidRPr="00355257">
        <w:rPr>
          <w:rFonts w:asciiTheme="minorHAnsi" w:hAnsiTheme="minorHAnsi"/>
          <w:w w:val="105"/>
        </w:rPr>
        <w:t xml:space="preserve"> circumstances, conduct, or conditions</w:t>
      </w:r>
      <w:r w:rsidR="00866AAF" w:rsidRPr="00355257">
        <w:rPr>
          <w:rFonts w:asciiTheme="minorHAnsi" w:hAnsiTheme="minorHAnsi"/>
          <w:w w:val="105"/>
        </w:rPr>
        <w:t>,</w:t>
      </w:r>
      <w:r w:rsidR="00B456C8" w:rsidRPr="00355257">
        <w:rPr>
          <w:rFonts w:asciiTheme="minorHAnsi" w:hAnsiTheme="minorHAnsi"/>
          <w:w w:val="105"/>
        </w:rPr>
        <w:t xml:space="preserve"> to make it in the best interest of the child to return home in the foreseeable future, including, but not limited to, (A) the extent to</w:t>
      </w:r>
      <w:r w:rsidR="00B456C8" w:rsidRPr="00355257">
        <w:rPr>
          <w:rFonts w:asciiTheme="minorHAnsi" w:hAnsiTheme="minorHAnsi"/>
          <w:spacing w:val="-46"/>
          <w:w w:val="105"/>
        </w:rPr>
        <w:t xml:space="preserve"> </w:t>
      </w:r>
      <w:r w:rsidR="00B456C8" w:rsidRPr="00355257">
        <w:rPr>
          <w:rFonts w:asciiTheme="minorHAnsi" w:hAnsiTheme="minorHAnsi"/>
          <w:w w:val="105"/>
        </w:rPr>
        <w:t>which the parent has maintained contact with the child as part of an effort to reunite the child with the parent, provided the court may give weight to incidental visitations, communications or contributions</w:t>
      </w:r>
      <w:r w:rsidR="000C691D" w:rsidRPr="00355257">
        <w:rPr>
          <w:rFonts w:asciiTheme="minorHAnsi" w:hAnsiTheme="minorHAnsi"/>
          <w:w w:val="105"/>
        </w:rPr>
        <w:t>;</w:t>
      </w:r>
      <w:r w:rsidR="00B456C8" w:rsidRPr="00355257">
        <w:rPr>
          <w:rFonts w:asciiTheme="minorHAnsi" w:hAnsiTheme="minorHAnsi"/>
          <w:w w:val="105"/>
        </w:rPr>
        <w:t xml:space="preserve"> and (B) the maintenance of regular contact or communication with the guardian or other custodian of the child;</w:t>
      </w:r>
      <w:r w:rsidR="00B456C8" w:rsidRPr="00355257">
        <w:rPr>
          <w:rFonts w:asciiTheme="minorHAnsi" w:hAnsiTheme="minorHAnsi"/>
          <w:spacing w:val="21"/>
          <w:w w:val="105"/>
        </w:rPr>
        <w:t xml:space="preserve"> </w:t>
      </w:r>
      <w:r w:rsidR="00B456C8" w:rsidRPr="00355257">
        <w:rPr>
          <w:rFonts w:asciiTheme="minorHAnsi" w:hAnsiTheme="minorHAnsi"/>
          <w:w w:val="105"/>
        </w:rPr>
        <w:t>and</w:t>
      </w:r>
    </w:p>
    <w:p w14:paraId="317A113A" w14:textId="77777777" w:rsidR="008B44B0" w:rsidRPr="00355257" w:rsidRDefault="000C691D" w:rsidP="00866AAF">
      <w:pPr>
        <w:pStyle w:val="ListParagraph"/>
        <w:numPr>
          <w:ilvl w:val="0"/>
          <w:numId w:val="1"/>
        </w:numPr>
        <w:tabs>
          <w:tab w:val="left" w:pos="1919"/>
        </w:tabs>
        <w:spacing w:before="7" w:line="252" w:lineRule="auto"/>
        <w:rPr>
          <w:rFonts w:asciiTheme="minorHAnsi" w:hAnsiTheme="minorHAnsi"/>
        </w:rPr>
      </w:pPr>
      <w:r w:rsidRPr="00355257">
        <w:rPr>
          <w:rFonts w:asciiTheme="minorHAnsi" w:hAnsiTheme="minorHAnsi"/>
          <w:w w:val="105"/>
        </w:rPr>
        <w:t>T</w:t>
      </w:r>
      <w:r w:rsidR="00B456C8" w:rsidRPr="00355257">
        <w:rPr>
          <w:rFonts w:asciiTheme="minorHAnsi" w:hAnsiTheme="minorHAnsi"/>
          <w:w w:val="105"/>
        </w:rPr>
        <w:t>he extent to which a parent has been prevented from maintaining a meaningful relationship with the child by the unreasonable act or conduct of the other parent of the child, or the unreasonable act of any other person or by the economic circumstances of the</w:t>
      </w:r>
      <w:r w:rsidR="00B456C8" w:rsidRPr="00355257">
        <w:rPr>
          <w:rFonts w:asciiTheme="minorHAnsi" w:hAnsiTheme="minorHAnsi"/>
          <w:spacing w:val="-19"/>
          <w:w w:val="105"/>
        </w:rPr>
        <w:t xml:space="preserve"> </w:t>
      </w:r>
      <w:r w:rsidR="00B456C8" w:rsidRPr="00355257">
        <w:rPr>
          <w:rFonts w:asciiTheme="minorHAnsi" w:hAnsiTheme="minorHAnsi"/>
          <w:w w:val="105"/>
        </w:rPr>
        <w:t>parent.</w:t>
      </w:r>
    </w:p>
    <w:p w14:paraId="32F3B151" w14:textId="11DE6BBE" w:rsidR="008B44B0" w:rsidRPr="00355257" w:rsidRDefault="008B44B0" w:rsidP="00482A95">
      <w:pPr>
        <w:pStyle w:val="BodyText"/>
        <w:spacing w:before="6"/>
        <w:rPr>
          <w:rFonts w:asciiTheme="minorHAnsi" w:hAnsiTheme="minorHAnsi"/>
          <w:sz w:val="22"/>
          <w:szCs w:val="22"/>
        </w:rPr>
      </w:pPr>
    </w:p>
    <w:p w14:paraId="21999170" w14:textId="34A0F3AE" w:rsidR="008B44B0" w:rsidRPr="00355257" w:rsidRDefault="00B456C8" w:rsidP="008C04D2">
      <w:pPr>
        <w:pStyle w:val="Heading3"/>
        <w:numPr>
          <w:ilvl w:val="0"/>
          <w:numId w:val="4"/>
        </w:numPr>
        <w:tabs>
          <w:tab w:val="left" w:pos="1207"/>
        </w:tabs>
        <w:spacing w:before="1"/>
        <w:rPr>
          <w:rFonts w:asciiTheme="minorHAnsi" w:hAnsiTheme="minorHAnsi"/>
          <w:sz w:val="22"/>
          <w:szCs w:val="22"/>
        </w:rPr>
      </w:pPr>
      <w:r w:rsidRPr="00355257">
        <w:rPr>
          <w:rFonts w:asciiTheme="minorHAnsi" w:hAnsiTheme="minorHAnsi"/>
          <w:w w:val="105"/>
          <w:sz w:val="22"/>
          <w:szCs w:val="22"/>
        </w:rPr>
        <w:t xml:space="preserve">Disposition Standard: Is </w:t>
      </w:r>
      <w:r w:rsidR="00484F98">
        <w:rPr>
          <w:rFonts w:asciiTheme="minorHAnsi" w:hAnsiTheme="minorHAnsi"/>
          <w:w w:val="105"/>
          <w:sz w:val="22"/>
          <w:szCs w:val="22"/>
        </w:rPr>
        <w:t>T</w:t>
      </w:r>
      <w:r w:rsidRPr="00355257">
        <w:rPr>
          <w:rFonts w:asciiTheme="minorHAnsi" w:hAnsiTheme="minorHAnsi"/>
          <w:w w:val="105"/>
          <w:sz w:val="22"/>
          <w:szCs w:val="22"/>
        </w:rPr>
        <w:t>ermination in</w:t>
      </w:r>
      <w:r w:rsidR="00484F98">
        <w:rPr>
          <w:rFonts w:asciiTheme="minorHAnsi" w:hAnsiTheme="minorHAnsi"/>
          <w:w w:val="105"/>
          <w:sz w:val="22"/>
          <w:szCs w:val="22"/>
        </w:rPr>
        <w:t xml:space="preserve"> the Best I</w:t>
      </w:r>
      <w:r w:rsidRPr="00355257">
        <w:rPr>
          <w:rFonts w:asciiTheme="minorHAnsi" w:hAnsiTheme="minorHAnsi"/>
          <w:w w:val="105"/>
          <w:sz w:val="22"/>
          <w:szCs w:val="22"/>
        </w:rPr>
        <w:t>nterests of the</w:t>
      </w:r>
      <w:r w:rsidRPr="00355257">
        <w:rPr>
          <w:rFonts w:asciiTheme="minorHAnsi" w:hAnsiTheme="minorHAnsi"/>
          <w:spacing w:val="-9"/>
          <w:w w:val="105"/>
          <w:sz w:val="22"/>
          <w:szCs w:val="22"/>
        </w:rPr>
        <w:t xml:space="preserve"> </w:t>
      </w:r>
      <w:r w:rsidR="00484F98">
        <w:rPr>
          <w:rFonts w:asciiTheme="minorHAnsi" w:hAnsiTheme="minorHAnsi"/>
          <w:spacing w:val="-9"/>
          <w:w w:val="105"/>
          <w:sz w:val="22"/>
          <w:szCs w:val="22"/>
        </w:rPr>
        <w:t>C</w:t>
      </w:r>
      <w:r w:rsidRPr="00355257">
        <w:rPr>
          <w:rFonts w:asciiTheme="minorHAnsi" w:hAnsiTheme="minorHAnsi"/>
          <w:w w:val="105"/>
          <w:sz w:val="22"/>
          <w:szCs w:val="22"/>
        </w:rPr>
        <w:t>hild?</w:t>
      </w:r>
    </w:p>
    <w:p w14:paraId="4BC2128C" w14:textId="77777777" w:rsidR="00221D7E" w:rsidRPr="00355257" w:rsidRDefault="00B456C8" w:rsidP="00E46DA4">
      <w:pPr>
        <w:pStyle w:val="ListParagraph"/>
        <w:numPr>
          <w:ilvl w:val="1"/>
          <w:numId w:val="4"/>
        </w:numPr>
        <w:tabs>
          <w:tab w:val="left" w:pos="1576"/>
          <w:tab w:val="left" w:pos="1577"/>
        </w:tabs>
        <w:spacing w:line="249" w:lineRule="auto"/>
        <w:rPr>
          <w:rFonts w:asciiTheme="minorHAnsi" w:hAnsiTheme="minorHAnsi"/>
          <w:w w:val="105"/>
        </w:rPr>
      </w:pPr>
      <w:r w:rsidRPr="00355257">
        <w:rPr>
          <w:rFonts w:asciiTheme="minorHAnsi" w:hAnsiTheme="minorHAnsi"/>
          <w:w w:val="105"/>
        </w:rPr>
        <w:t>Only</w:t>
      </w:r>
      <w:r w:rsidRPr="00355257">
        <w:rPr>
          <w:rFonts w:asciiTheme="minorHAnsi" w:hAnsiTheme="minorHAnsi"/>
          <w:spacing w:val="-8"/>
          <w:w w:val="105"/>
        </w:rPr>
        <w:t xml:space="preserve"> </w:t>
      </w:r>
      <w:r w:rsidRPr="00355257">
        <w:rPr>
          <w:rFonts w:asciiTheme="minorHAnsi" w:hAnsiTheme="minorHAnsi"/>
          <w:w w:val="105"/>
        </w:rPr>
        <w:t>considered</w:t>
      </w:r>
      <w:r w:rsidRPr="00355257">
        <w:rPr>
          <w:rFonts w:asciiTheme="minorHAnsi" w:hAnsiTheme="minorHAnsi"/>
          <w:spacing w:val="3"/>
          <w:w w:val="105"/>
        </w:rPr>
        <w:t xml:space="preserve"> </w:t>
      </w:r>
      <w:r w:rsidRPr="00355257">
        <w:rPr>
          <w:rFonts w:asciiTheme="minorHAnsi" w:hAnsiTheme="minorHAnsi"/>
          <w:w w:val="105"/>
        </w:rPr>
        <w:t>after</w:t>
      </w:r>
      <w:r w:rsidR="00E46DA4" w:rsidRPr="00355257">
        <w:rPr>
          <w:rFonts w:asciiTheme="minorHAnsi" w:hAnsiTheme="minorHAnsi"/>
          <w:spacing w:val="-11"/>
          <w:w w:val="105"/>
        </w:rPr>
        <w:t xml:space="preserve"> the</w:t>
      </w:r>
      <w:r w:rsidR="00FE0A26" w:rsidRPr="00355257">
        <w:rPr>
          <w:rFonts w:asciiTheme="minorHAnsi" w:hAnsiTheme="minorHAnsi"/>
          <w:spacing w:val="-11"/>
          <w:w w:val="105"/>
        </w:rPr>
        <w:t xml:space="preserve"> reasonable efforts </w:t>
      </w:r>
      <w:r w:rsidR="00E46DA4" w:rsidRPr="00355257">
        <w:rPr>
          <w:rFonts w:asciiTheme="minorHAnsi" w:hAnsiTheme="minorHAnsi"/>
          <w:spacing w:val="-11"/>
          <w:w w:val="105"/>
        </w:rPr>
        <w:t xml:space="preserve">determination </w:t>
      </w:r>
      <w:r w:rsidR="00FE0A26" w:rsidRPr="00355257">
        <w:rPr>
          <w:rFonts w:asciiTheme="minorHAnsi" w:hAnsiTheme="minorHAnsi"/>
          <w:spacing w:val="-11"/>
          <w:w w:val="105"/>
        </w:rPr>
        <w:t xml:space="preserve">and </w:t>
      </w:r>
      <w:r w:rsidR="00866AAF" w:rsidRPr="00355257">
        <w:rPr>
          <w:rFonts w:asciiTheme="minorHAnsi" w:hAnsiTheme="minorHAnsi"/>
          <w:spacing w:val="-11"/>
          <w:w w:val="105"/>
        </w:rPr>
        <w:t xml:space="preserve">the </w:t>
      </w:r>
      <w:r w:rsidRPr="00355257">
        <w:rPr>
          <w:rFonts w:asciiTheme="minorHAnsi" w:hAnsiTheme="minorHAnsi"/>
          <w:w w:val="105"/>
        </w:rPr>
        <w:t>statutory</w:t>
      </w:r>
      <w:r w:rsidRPr="00355257">
        <w:rPr>
          <w:rFonts w:asciiTheme="minorHAnsi" w:hAnsiTheme="minorHAnsi"/>
          <w:spacing w:val="1"/>
          <w:w w:val="105"/>
        </w:rPr>
        <w:t xml:space="preserve"> </w:t>
      </w:r>
      <w:r w:rsidRPr="00355257">
        <w:rPr>
          <w:rFonts w:asciiTheme="minorHAnsi" w:hAnsiTheme="minorHAnsi"/>
          <w:w w:val="105"/>
        </w:rPr>
        <w:t xml:space="preserve">grounds </w:t>
      </w:r>
      <w:r w:rsidR="00E46DA4" w:rsidRPr="00355257">
        <w:rPr>
          <w:rFonts w:asciiTheme="minorHAnsi" w:hAnsiTheme="minorHAnsi"/>
          <w:w w:val="105"/>
        </w:rPr>
        <w:t xml:space="preserve">for TPR </w:t>
      </w:r>
      <w:r w:rsidRPr="00355257">
        <w:rPr>
          <w:rFonts w:asciiTheme="minorHAnsi" w:hAnsiTheme="minorHAnsi"/>
          <w:w w:val="105"/>
        </w:rPr>
        <w:t>have been established</w:t>
      </w:r>
      <w:r w:rsidR="00FE0A26" w:rsidRPr="00355257">
        <w:rPr>
          <w:rFonts w:asciiTheme="minorHAnsi" w:hAnsiTheme="minorHAnsi"/>
          <w:w w:val="105"/>
        </w:rPr>
        <w:t>, i.e. the adjudicatory phase</w:t>
      </w:r>
      <w:r w:rsidRPr="00355257">
        <w:rPr>
          <w:rFonts w:asciiTheme="minorHAnsi" w:hAnsiTheme="minorHAnsi"/>
          <w:w w:val="105"/>
        </w:rPr>
        <w:t xml:space="preserve">. </w:t>
      </w:r>
      <w:r w:rsidR="00B220AE" w:rsidRPr="00737DB2">
        <w:rPr>
          <w:rFonts w:asciiTheme="minorHAnsi" w:hAnsiTheme="minorHAnsi"/>
          <w:i/>
          <w:w w:val="105"/>
        </w:rPr>
        <w:t>C.G.S. 17a-112(j)</w:t>
      </w:r>
      <w:r w:rsidR="00B220AE" w:rsidRPr="00737DB2">
        <w:rPr>
          <w:rFonts w:asciiTheme="minorHAnsi" w:hAnsiTheme="minorHAnsi"/>
          <w:w w:val="105"/>
        </w:rPr>
        <w:t>;</w:t>
      </w:r>
      <w:r w:rsidR="00B220AE" w:rsidRPr="00355257">
        <w:rPr>
          <w:rFonts w:asciiTheme="minorHAnsi" w:hAnsiTheme="minorHAnsi"/>
          <w:w w:val="105"/>
        </w:rPr>
        <w:t xml:space="preserve"> </w:t>
      </w:r>
      <w:r w:rsidR="00B220AE" w:rsidRPr="00355257">
        <w:rPr>
          <w:rFonts w:asciiTheme="minorHAnsi" w:hAnsiTheme="minorHAnsi"/>
          <w:iCs/>
          <w:w w:val="105"/>
          <w:u w:val="single"/>
        </w:rPr>
        <w:t xml:space="preserve">In re Valerie </w:t>
      </w:r>
      <w:r w:rsidR="00B220AE" w:rsidRPr="00355257">
        <w:rPr>
          <w:rFonts w:asciiTheme="minorHAnsi" w:hAnsiTheme="minorHAnsi"/>
          <w:iCs/>
          <w:w w:val="105"/>
          <w:u w:val="single"/>
        </w:rPr>
        <w:lastRenderedPageBreak/>
        <w:t>D.</w:t>
      </w:r>
      <w:r w:rsidR="00B220AE" w:rsidRPr="00355257">
        <w:rPr>
          <w:rFonts w:asciiTheme="minorHAnsi" w:hAnsiTheme="minorHAnsi"/>
          <w:iCs/>
          <w:w w:val="105"/>
        </w:rPr>
        <w:t>, 223 Conn. 492, 511 (1992).</w:t>
      </w:r>
    </w:p>
    <w:p w14:paraId="4AA22A73" w14:textId="30C87FA6" w:rsidR="008B44B0" w:rsidRPr="00355257" w:rsidRDefault="00866AAF" w:rsidP="00E46DA4">
      <w:pPr>
        <w:pStyle w:val="ListParagraph"/>
        <w:numPr>
          <w:ilvl w:val="1"/>
          <w:numId w:val="4"/>
        </w:numPr>
        <w:tabs>
          <w:tab w:val="left" w:pos="1564"/>
          <w:tab w:val="left" w:pos="1565"/>
        </w:tabs>
        <w:spacing w:before="22" w:line="249" w:lineRule="auto"/>
        <w:rPr>
          <w:rFonts w:asciiTheme="minorHAnsi" w:hAnsiTheme="minorHAnsi"/>
        </w:rPr>
      </w:pPr>
      <w:r w:rsidRPr="00355257">
        <w:rPr>
          <w:rFonts w:asciiTheme="minorHAnsi" w:hAnsiTheme="minorHAnsi"/>
          <w:w w:val="105"/>
        </w:rPr>
        <w:t>“</w:t>
      </w:r>
      <w:r w:rsidR="00B456C8" w:rsidRPr="00355257">
        <w:rPr>
          <w:rFonts w:asciiTheme="minorHAnsi" w:hAnsiTheme="minorHAnsi"/>
          <w:w w:val="105"/>
        </w:rPr>
        <w:t>The statute does not permit the termination of parental rights on the basis of a generic all</w:t>
      </w:r>
      <w:r w:rsidR="000C691D" w:rsidRPr="00355257">
        <w:rPr>
          <w:rFonts w:asciiTheme="minorHAnsi" w:hAnsiTheme="minorHAnsi"/>
          <w:w w:val="105"/>
        </w:rPr>
        <w:t>-</w:t>
      </w:r>
      <w:r w:rsidR="00B456C8" w:rsidRPr="00355257">
        <w:rPr>
          <w:rFonts w:asciiTheme="minorHAnsi" w:hAnsiTheme="minorHAnsi"/>
          <w:w w:val="105"/>
        </w:rPr>
        <w:t xml:space="preserve">encompassing finding that termination is in </w:t>
      </w:r>
      <w:r w:rsidRPr="00355257">
        <w:rPr>
          <w:rFonts w:asciiTheme="minorHAnsi" w:hAnsiTheme="minorHAnsi"/>
          <w:w w:val="105"/>
        </w:rPr>
        <w:t>the best interest of the child.”</w:t>
      </w:r>
      <w:r w:rsidR="00B456C8" w:rsidRPr="00355257">
        <w:rPr>
          <w:rFonts w:asciiTheme="minorHAnsi" w:hAnsiTheme="minorHAnsi"/>
          <w:w w:val="105"/>
        </w:rPr>
        <w:t xml:space="preserve"> </w:t>
      </w:r>
      <w:r w:rsidR="00B456C8" w:rsidRPr="00355257">
        <w:rPr>
          <w:rFonts w:asciiTheme="minorHAnsi" w:hAnsiTheme="minorHAnsi"/>
          <w:w w:val="105"/>
          <w:u w:val="single"/>
        </w:rPr>
        <w:t>In re Baby Girl B.</w:t>
      </w:r>
      <w:r w:rsidRPr="00355257">
        <w:rPr>
          <w:rFonts w:asciiTheme="minorHAnsi" w:hAnsiTheme="minorHAnsi"/>
          <w:w w:val="105"/>
        </w:rPr>
        <w:t>,</w:t>
      </w:r>
      <w:r w:rsidR="00B456C8" w:rsidRPr="00355257">
        <w:rPr>
          <w:rFonts w:asciiTheme="minorHAnsi" w:hAnsiTheme="minorHAnsi"/>
          <w:w w:val="105"/>
        </w:rPr>
        <w:t xml:space="preserve"> 224 Conn. 263</w:t>
      </w:r>
      <w:r w:rsidR="00E46DA4" w:rsidRPr="00355257">
        <w:rPr>
          <w:rFonts w:asciiTheme="minorHAnsi" w:hAnsiTheme="minorHAnsi"/>
          <w:w w:val="105"/>
        </w:rPr>
        <w:t>, 293</w:t>
      </w:r>
      <w:r w:rsidR="00B456C8" w:rsidRPr="00355257">
        <w:rPr>
          <w:rFonts w:asciiTheme="minorHAnsi" w:hAnsiTheme="minorHAnsi"/>
          <w:spacing w:val="42"/>
          <w:w w:val="105"/>
        </w:rPr>
        <w:t xml:space="preserve"> </w:t>
      </w:r>
      <w:r w:rsidR="00B456C8" w:rsidRPr="00355257">
        <w:rPr>
          <w:rFonts w:asciiTheme="minorHAnsi" w:hAnsiTheme="minorHAnsi"/>
          <w:w w:val="105"/>
        </w:rPr>
        <w:t>(1992).</w:t>
      </w:r>
      <w:r w:rsidR="00540119" w:rsidRPr="00355257">
        <w:rPr>
          <w:rFonts w:asciiTheme="minorHAnsi" w:hAnsiTheme="minorHAnsi"/>
          <w:w w:val="105"/>
        </w:rPr>
        <w:br/>
      </w:r>
    </w:p>
    <w:p w14:paraId="38DE8382" w14:textId="46303FFC" w:rsidR="008B44B0" w:rsidRPr="00355257" w:rsidRDefault="00B456C8" w:rsidP="001046C8">
      <w:pPr>
        <w:pStyle w:val="ListParagraph"/>
        <w:numPr>
          <w:ilvl w:val="0"/>
          <w:numId w:val="4"/>
        </w:numPr>
        <w:tabs>
          <w:tab w:val="left" w:pos="1278"/>
          <w:tab w:val="left" w:pos="1575"/>
          <w:tab w:val="left" w:pos="1576"/>
        </w:tabs>
        <w:spacing w:before="64"/>
        <w:rPr>
          <w:rFonts w:asciiTheme="minorHAnsi" w:hAnsiTheme="minorHAnsi"/>
        </w:rPr>
      </w:pPr>
      <w:r w:rsidRPr="00737DB2">
        <w:rPr>
          <w:rFonts w:asciiTheme="minorHAnsi" w:hAnsiTheme="minorHAnsi"/>
          <w:b/>
          <w:w w:val="105"/>
        </w:rPr>
        <w:t xml:space="preserve">Evidence </w:t>
      </w:r>
      <w:r w:rsidR="00866AAF" w:rsidRPr="00737DB2">
        <w:rPr>
          <w:rFonts w:asciiTheme="minorHAnsi" w:hAnsiTheme="minorHAnsi"/>
          <w:b/>
          <w:w w:val="105"/>
        </w:rPr>
        <w:t xml:space="preserve">is </w:t>
      </w:r>
      <w:r w:rsidRPr="00737DB2">
        <w:rPr>
          <w:rFonts w:asciiTheme="minorHAnsi" w:hAnsiTheme="minorHAnsi"/>
          <w:b/>
          <w:w w:val="105"/>
        </w:rPr>
        <w:t xml:space="preserve">permitted past </w:t>
      </w:r>
      <w:r w:rsidR="00866AAF" w:rsidRPr="00737DB2">
        <w:rPr>
          <w:rFonts w:asciiTheme="minorHAnsi" w:hAnsiTheme="minorHAnsi"/>
          <w:b/>
          <w:w w:val="105"/>
        </w:rPr>
        <w:t xml:space="preserve">the </w:t>
      </w:r>
      <w:r w:rsidRPr="00737DB2">
        <w:rPr>
          <w:rFonts w:asciiTheme="minorHAnsi" w:hAnsiTheme="minorHAnsi"/>
          <w:b/>
          <w:w w:val="105"/>
        </w:rPr>
        <w:t>date of</w:t>
      </w:r>
      <w:r w:rsidR="00866AAF" w:rsidRPr="00737DB2">
        <w:rPr>
          <w:rFonts w:asciiTheme="minorHAnsi" w:hAnsiTheme="minorHAnsi"/>
          <w:b/>
          <w:spacing w:val="57"/>
          <w:w w:val="105"/>
        </w:rPr>
        <w:t xml:space="preserve"> </w:t>
      </w:r>
      <w:r w:rsidR="00866AAF" w:rsidRPr="00737DB2">
        <w:rPr>
          <w:rFonts w:asciiTheme="minorHAnsi" w:hAnsiTheme="minorHAnsi"/>
          <w:b/>
        </w:rPr>
        <w:t xml:space="preserve">the initial </w:t>
      </w:r>
      <w:r w:rsidRPr="00737DB2">
        <w:rPr>
          <w:rFonts w:asciiTheme="minorHAnsi" w:hAnsiTheme="minorHAnsi"/>
          <w:b/>
        </w:rPr>
        <w:t>petition</w:t>
      </w:r>
      <w:r w:rsidR="00FE0A26" w:rsidRPr="00355257">
        <w:rPr>
          <w:rFonts w:asciiTheme="minorHAnsi" w:hAnsiTheme="minorHAnsi"/>
          <w:w w:val="105"/>
        </w:rPr>
        <w:t>.</w:t>
      </w:r>
      <w:r w:rsidR="00737DB2">
        <w:rPr>
          <w:rFonts w:asciiTheme="minorHAnsi" w:hAnsiTheme="minorHAnsi"/>
          <w:w w:val="105"/>
        </w:rPr>
        <w:t xml:space="preserve">  Court procedure:</w:t>
      </w:r>
    </w:p>
    <w:p w14:paraId="4B67ECF7" w14:textId="7F4FE25C" w:rsidR="008B44B0" w:rsidRPr="00355257" w:rsidRDefault="00B456C8" w:rsidP="006A044A">
      <w:pPr>
        <w:pStyle w:val="ListParagraph"/>
        <w:numPr>
          <w:ilvl w:val="1"/>
          <w:numId w:val="4"/>
        </w:numPr>
        <w:tabs>
          <w:tab w:val="left" w:pos="1667"/>
          <w:tab w:val="left" w:pos="1668"/>
        </w:tabs>
        <w:spacing w:line="249" w:lineRule="auto"/>
        <w:rPr>
          <w:rFonts w:asciiTheme="minorHAnsi" w:hAnsiTheme="minorHAnsi"/>
        </w:rPr>
      </w:pPr>
      <w:r w:rsidRPr="00355257">
        <w:rPr>
          <w:rFonts w:asciiTheme="minorHAnsi" w:hAnsiTheme="minorHAnsi"/>
          <w:w w:val="105"/>
        </w:rPr>
        <w:t>Pretrial conference and trial date</w:t>
      </w:r>
      <w:r w:rsidR="00866AAF" w:rsidRPr="00355257">
        <w:rPr>
          <w:rFonts w:asciiTheme="minorHAnsi" w:hAnsiTheme="minorHAnsi"/>
          <w:w w:val="105"/>
        </w:rPr>
        <w:t>s are</w:t>
      </w:r>
      <w:r w:rsidRPr="00355257">
        <w:rPr>
          <w:rFonts w:asciiTheme="minorHAnsi" w:hAnsiTheme="minorHAnsi"/>
          <w:w w:val="105"/>
        </w:rPr>
        <w:t xml:space="preserve"> assigned. </w:t>
      </w:r>
      <w:r w:rsidR="00866AAF" w:rsidRPr="00355257">
        <w:rPr>
          <w:rFonts w:asciiTheme="minorHAnsi" w:hAnsiTheme="minorHAnsi"/>
          <w:w w:val="105"/>
        </w:rPr>
        <w:t xml:space="preserve"> Pretrial date can</w:t>
      </w:r>
      <w:r w:rsidRPr="00355257">
        <w:rPr>
          <w:rFonts w:asciiTheme="minorHAnsi" w:hAnsiTheme="minorHAnsi"/>
          <w:w w:val="105"/>
        </w:rPr>
        <w:t xml:space="preserve"> be used to narrow </w:t>
      </w:r>
      <w:r w:rsidR="00866AAF" w:rsidRPr="00355257">
        <w:rPr>
          <w:rFonts w:asciiTheme="minorHAnsi" w:hAnsiTheme="minorHAnsi"/>
          <w:w w:val="105"/>
        </w:rPr>
        <w:t xml:space="preserve">the </w:t>
      </w:r>
      <w:r w:rsidRPr="00355257">
        <w:rPr>
          <w:rFonts w:asciiTheme="minorHAnsi" w:hAnsiTheme="minorHAnsi"/>
          <w:w w:val="105"/>
        </w:rPr>
        <w:t>issues for trial, exchange witness lists, proposed exhibits, enter into stipulations</w:t>
      </w:r>
      <w:r w:rsidR="00737DB2">
        <w:rPr>
          <w:rFonts w:asciiTheme="minorHAnsi" w:hAnsiTheme="minorHAnsi"/>
          <w:w w:val="105"/>
        </w:rPr>
        <w:t>, and</w:t>
      </w:r>
      <w:r w:rsidRPr="00355257">
        <w:rPr>
          <w:rFonts w:asciiTheme="minorHAnsi" w:hAnsiTheme="minorHAnsi"/>
          <w:w w:val="105"/>
        </w:rPr>
        <w:t xml:space="preserve"> explor</w:t>
      </w:r>
      <w:r w:rsidR="00383527" w:rsidRPr="00355257">
        <w:rPr>
          <w:rFonts w:asciiTheme="minorHAnsi" w:hAnsiTheme="minorHAnsi"/>
          <w:w w:val="105"/>
        </w:rPr>
        <w:t>e possibility of open adoption agreement.  The child’s</w:t>
      </w:r>
      <w:r w:rsidRPr="00355257">
        <w:rPr>
          <w:rFonts w:asciiTheme="minorHAnsi" w:hAnsiTheme="minorHAnsi"/>
          <w:w w:val="105"/>
        </w:rPr>
        <w:t xml:space="preserve"> lawyer may structure</w:t>
      </w:r>
      <w:r w:rsidRPr="00355257">
        <w:rPr>
          <w:rFonts w:asciiTheme="minorHAnsi" w:hAnsiTheme="minorHAnsi"/>
          <w:spacing w:val="35"/>
          <w:w w:val="105"/>
        </w:rPr>
        <w:t xml:space="preserve"> </w:t>
      </w:r>
      <w:r w:rsidRPr="00355257">
        <w:rPr>
          <w:rFonts w:asciiTheme="minorHAnsi" w:hAnsiTheme="minorHAnsi"/>
          <w:w w:val="105"/>
        </w:rPr>
        <w:t>agreement.</w:t>
      </w:r>
    </w:p>
    <w:p w14:paraId="6CFA984B" w14:textId="095E9CFF" w:rsidR="008B44B0" w:rsidRPr="00355257" w:rsidRDefault="00B456C8" w:rsidP="006A044A">
      <w:pPr>
        <w:pStyle w:val="ListParagraph"/>
        <w:numPr>
          <w:ilvl w:val="1"/>
          <w:numId w:val="4"/>
        </w:numPr>
        <w:tabs>
          <w:tab w:val="left" w:pos="1667"/>
          <w:tab w:val="left" w:pos="1668"/>
        </w:tabs>
        <w:spacing w:before="26"/>
        <w:rPr>
          <w:rFonts w:asciiTheme="minorHAnsi" w:hAnsiTheme="minorHAnsi"/>
        </w:rPr>
      </w:pPr>
      <w:r w:rsidRPr="00355257">
        <w:rPr>
          <w:rFonts w:asciiTheme="minorHAnsi" w:hAnsiTheme="minorHAnsi"/>
        </w:rPr>
        <w:t xml:space="preserve">Motions for expedited evaluations may be made at </w:t>
      </w:r>
      <w:r w:rsidR="00383527" w:rsidRPr="00355257">
        <w:rPr>
          <w:rFonts w:asciiTheme="minorHAnsi" w:hAnsiTheme="minorHAnsi"/>
        </w:rPr>
        <w:t xml:space="preserve">the </w:t>
      </w:r>
      <w:r w:rsidRPr="00355257">
        <w:rPr>
          <w:rFonts w:asciiTheme="minorHAnsi" w:hAnsiTheme="minorHAnsi"/>
        </w:rPr>
        <w:t>plea</w:t>
      </w:r>
      <w:r w:rsidRPr="00355257">
        <w:rPr>
          <w:rFonts w:asciiTheme="minorHAnsi" w:hAnsiTheme="minorHAnsi"/>
          <w:spacing w:val="1"/>
        </w:rPr>
        <w:t xml:space="preserve"> </w:t>
      </w:r>
      <w:r w:rsidRPr="00355257">
        <w:rPr>
          <w:rFonts w:asciiTheme="minorHAnsi" w:hAnsiTheme="minorHAnsi"/>
        </w:rPr>
        <w:t>hearing</w:t>
      </w:r>
      <w:r w:rsidR="00383527" w:rsidRPr="00355257">
        <w:rPr>
          <w:rFonts w:asciiTheme="minorHAnsi" w:hAnsiTheme="minorHAnsi"/>
        </w:rPr>
        <w:t>.</w:t>
      </w:r>
    </w:p>
    <w:p w14:paraId="64B169E8" w14:textId="64A5BD3E" w:rsidR="008B44B0" w:rsidRPr="00355257" w:rsidRDefault="008B44B0" w:rsidP="00482A95">
      <w:pPr>
        <w:pStyle w:val="BodyText"/>
        <w:spacing w:before="7"/>
        <w:rPr>
          <w:rFonts w:asciiTheme="minorHAnsi" w:hAnsiTheme="minorHAnsi"/>
          <w:sz w:val="22"/>
          <w:szCs w:val="22"/>
        </w:rPr>
      </w:pPr>
    </w:p>
    <w:p w14:paraId="7253D7DF" w14:textId="4812208E" w:rsidR="008B44B0" w:rsidRPr="00355257" w:rsidRDefault="00B456C8" w:rsidP="008C04D2">
      <w:pPr>
        <w:pStyle w:val="Heading3"/>
        <w:numPr>
          <w:ilvl w:val="0"/>
          <w:numId w:val="4"/>
        </w:numPr>
        <w:tabs>
          <w:tab w:val="left" w:pos="1259"/>
        </w:tabs>
        <w:rPr>
          <w:rFonts w:asciiTheme="minorHAnsi" w:hAnsiTheme="minorHAnsi"/>
          <w:sz w:val="22"/>
          <w:szCs w:val="22"/>
        </w:rPr>
      </w:pPr>
      <w:r w:rsidRPr="00355257">
        <w:rPr>
          <w:rFonts w:asciiTheme="minorHAnsi" w:hAnsiTheme="minorHAnsi"/>
          <w:w w:val="105"/>
          <w:sz w:val="22"/>
          <w:szCs w:val="22"/>
        </w:rPr>
        <w:t>Trial</w:t>
      </w:r>
      <w:r w:rsidRPr="00355257">
        <w:rPr>
          <w:rFonts w:asciiTheme="minorHAnsi" w:hAnsiTheme="minorHAnsi"/>
          <w:spacing w:val="8"/>
          <w:w w:val="105"/>
          <w:sz w:val="22"/>
          <w:szCs w:val="22"/>
        </w:rPr>
        <w:t xml:space="preserve"> </w:t>
      </w:r>
      <w:r w:rsidRPr="00355257">
        <w:rPr>
          <w:rFonts w:asciiTheme="minorHAnsi" w:hAnsiTheme="minorHAnsi"/>
          <w:w w:val="105"/>
          <w:sz w:val="22"/>
          <w:szCs w:val="22"/>
        </w:rPr>
        <w:t>Preparation</w:t>
      </w:r>
    </w:p>
    <w:p w14:paraId="5BA35C65" w14:textId="5D4D81AA" w:rsidR="00383527" w:rsidRPr="00355257" w:rsidRDefault="00383527" w:rsidP="006A044A">
      <w:pPr>
        <w:pStyle w:val="ListParagraph"/>
        <w:numPr>
          <w:ilvl w:val="1"/>
          <w:numId w:val="4"/>
        </w:numPr>
        <w:tabs>
          <w:tab w:val="left" w:pos="1661"/>
          <w:tab w:val="left" w:pos="1662"/>
        </w:tabs>
        <w:spacing w:before="29"/>
        <w:rPr>
          <w:rFonts w:asciiTheme="minorHAnsi" w:hAnsiTheme="minorHAnsi"/>
        </w:rPr>
      </w:pPr>
      <w:r w:rsidRPr="00355257">
        <w:rPr>
          <w:rFonts w:asciiTheme="minorHAnsi" w:hAnsiTheme="minorHAnsi"/>
          <w:w w:val="105"/>
        </w:rPr>
        <w:t>Subpoena</w:t>
      </w:r>
      <w:r w:rsidRPr="00355257">
        <w:rPr>
          <w:rFonts w:asciiTheme="minorHAnsi" w:hAnsiTheme="minorHAnsi"/>
          <w:spacing w:val="20"/>
          <w:w w:val="105"/>
        </w:rPr>
        <w:t xml:space="preserve"> </w:t>
      </w:r>
      <w:r w:rsidRPr="00355257">
        <w:rPr>
          <w:rFonts w:asciiTheme="minorHAnsi" w:hAnsiTheme="minorHAnsi"/>
          <w:w w:val="105"/>
        </w:rPr>
        <w:t>witnesses</w:t>
      </w:r>
    </w:p>
    <w:p w14:paraId="158D8984" w14:textId="01743399" w:rsidR="008B44B0" w:rsidRPr="00355257" w:rsidRDefault="00B456C8" w:rsidP="006A044A">
      <w:pPr>
        <w:pStyle w:val="ListParagraph"/>
        <w:numPr>
          <w:ilvl w:val="1"/>
          <w:numId w:val="4"/>
        </w:numPr>
        <w:tabs>
          <w:tab w:val="left" w:pos="1657"/>
          <w:tab w:val="left" w:pos="1658"/>
        </w:tabs>
        <w:rPr>
          <w:rFonts w:asciiTheme="minorHAnsi" w:hAnsiTheme="minorHAnsi"/>
        </w:rPr>
      </w:pPr>
      <w:r w:rsidRPr="00355257">
        <w:rPr>
          <w:rFonts w:asciiTheme="minorHAnsi" w:hAnsiTheme="minorHAnsi"/>
          <w:w w:val="105"/>
        </w:rPr>
        <w:t>Consider</w:t>
      </w:r>
      <w:r w:rsidRPr="00355257">
        <w:rPr>
          <w:rFonts w:asciiTheme="minorHAnsi" w:hAnsiTheme="minorHAnsi"/>
          <w:spacing w:val="15"/>
          <w:w w:val="105"/>
        </w:rPr>
        <w:t xml:space="preserve"> </w:t>
      </w:r>
      <w:r w:rsidR="00383527" w:rsidRPr="00355257">
        <w:rPr>
          <w:rFonts w:asciiTheme="minorHAnsi" w:hAnsiTheme="minorHAnsi"/>
        </w:rPr>
        <w:t>and collect</w:t>
      </w:r>
      <w:r w:rsidR="00383527" w:rsidRPr="00355257">
        <w:rPr>
          <w:rFonts w:asciiTheme="minorHAnsi" w:hAnsiTheme="minorHAnsi"/>
          <w:spacing w:val="15"/>
          <w:w w:val="105"/>
        </w:rPr>
        <w:t xml:space="preserve"> </w:t>
      </w:r>
      <w:r w:rsidR="000C691D" w:rsidRPr="00355257">
        <w:rPr>
          <w:rFonts w:asciiTheme="minorHAnsi" w:hAnsiTheme="minorHAnsi"/>
          <w:w w:val="105"/>
        </w:rPr>
        <w:t>e</w:t>
      </w:r>
      <w:r w:rsidRPr="00355257">
        <w:rPr>
          <w:rFonts w:asciiTheme="minorHAnsi" w:hAnsiTheme="minorHAnsi"/>
          <w:w w:val="105"/>
        </w:rPr>
        <w:t>xhibits</w:t>
      </w:r>
    </w:p>
    <w:p w14:paraId="71E13809" w14:textId="77777777" w:rsidR="008B44B0" w:rsidRPr="00355257" w:rsidRDefault="00B456C8" w:rsidP="006A044A">
      <w:pPr>
        <w:pStyle w:val="ListParagraph"/>
        <w:numPr>
          <w:ilvl w:val="1"/>
          <w:numId w:val="4"/>
        </w:numPr>
        <w:tabs>
          <w:tab w:val="left" w:pos="1669"/>
          <w:tab w:val="left" w:pos="1670"/>
        </w:tabs>
        <w:spacing w:before="33"/>
        <w:rPr>
          <w:rFonts w:asciiTheme="minorHAnsi" w:hAnsiTheme="minorHAnsi"/>
        </w:rPr>
      </w:pPr>
      <w:r w:rsidRPr="00355257">
        <w:rPr>
          <w:rFonts w:asciiTheme="minorHAnsi" w:hAnsiTheme="minorHAnsi"/>
          <w:w w:val="105"/>
        </w:rPr>
        <w:t>Accessing documents: DCF records, treatment provider records, criminal</w:t>
      </w:r>
      <w:r w:rsidRPr="00355257">
        <w:rPr>
          <w:rFonts w:asciiTheme="minorHAnsi" w:hAnsiTheme="minorHAnsi"/>
          <w:spacing w:val="58"/>
          <w:w w:val="105"/>
        </w:rPr>
        <w:t xml:space="preserve"> </w:t>
      </w:r>
      <w:r w:rsidRPr="00355257">
        <w:rPr>
          <w:rFonts w:asciiTheme="minorHAnsi" w:hAnsiTheme="minorHAnsi"/>
          <w:w w:val="105"/>
        </w:rPr>
        <w:t>records.</w:t>
      </w:r>
    </w:p>
    <w:p w14:paraId="058505A4" w14:textId="77777777" w:rsidR="008B44B0" w:rsidRPr="00355257" w:rsidRDefault="00B456C8" w:rsidP="006A044A">
      <w:pPr>
        <w:pStyle w:val="ListParagraph"/>
        <w:numPr>
          <w:ilvl w:val="1"/>
          <w:numId w:val="4"/>
        </w:numPr>
        <w:tabs>
          <w:tab w:val="left" w:pos="1662"/>
          <w:tab w:val="left" w:pos="1663"/>
        </w:tabs>
        <w:spacing w:before="24"/>
        <w:rPr>
          <w:rFonts w:asciiTheme="minorHAnsi" w:hAnsiTheme="minorHAnsi"/>
        </w:rPr>
      </w:pPr>
      <w:r w:rsidRPr="00355257">
        <w:rPr>
          <w:rFonts w:asciiTheme="minorHAnsi" w:hAnsiTheme="minorHAnsi"/>
          <w:w w:val="105"/>
        </w:rPr>
        <w:t>Consult with independent</w:t>
      </w:r>
      <w:r w:rsidR="000C691D" w:rsidRPr="00355257">
        <w:rPr>
          <w:rFonts w:asciiTheme="minorHAnsi" w:hAnsiTheme="minorHAnsi"/>
          <w:w w:val="105"/>
        </w:rPr>
        <w:t xml:space="preserve"> </w:t>
      </w:r>
      <w:r w:rsidRPr="00355257">
        <w:rPr>
          <w:rFonts w:asciiTheme="minorHAnsi" w:hAnsiTheme="minorHAnsi"/>
          <w:w w:val="105"/>
        </w:rPr>
        <w:t>expert?</w:t>
      </w:r>
    </w:p>
    <w:p w14:paraId="5B3616C7" w14:textId="2D95222D" w:rsidR="008B44B0" w:rsidRPr="00355257" w:rsidRDefault="00383527" w:rsidP="006A044A">
      <w:pPr>
        <w:pStyle w:val="ListParagraph"/>
        <w:numPr>
          <w:ilvl w:val="1"/>
          <w:numId w:val="4"/>
        </w:numPr>
        <w:tabs>
          <w:tab w:val="left" w:pos="1662"/>
          <w:tab w:val="left" w:pos="1663"/>
        </w:tabs>
        <w:spacing w:before="29"/>
        <w:rPr>
          <w:rFonts w:asciiTheme="minorHAnsi" w:hAnsiTheme="minorHAnsi"/>
        </w:rPr>
      </w:pPr>
      <w:r w:rsidRPr="00355257">
        <w:rPr>
          <w:rFonts w:asciiTheme="minorHAnsi" w:hAnsiTheme="minorHAnsi"/>
          <w:w w:val="105"/>
        </w:rPr>
        <w:t xml:space="preserve">Prepare </w:t>
      </w:r>
      <w:r w:rsidR="00737DB2">
        <w:rPr>
          <w:rFonts w:asciiTheme="minorHAnsi" w:hAnsiTheme="minorHAnsi"/>
          <w:w w:val="105"/>
        </w:rPr>
        <w:t xml:space="preserve">openings, closings, and </w:t>
      </w:r>
      <w:r w:rsidRPr="00355257">
        <w:rPr>
          <w:rFonts w:asciiTheme="minorHAnsi" w:hAnsiTheme="minorHAnsi"/>
          <w:w w:val="105"/>
        </w:rPr>
        <w:t xml:space="preserve">direct </w:t>
      </w:r>
      <w:r w:rsidR="00737DB2">
        <w:rPr>
          <w:rFonts w:asciiTheme="minorHAnsi" w:hAnsiTheme="minorHAnsi"/>
          <w:w w:val="105"/>
        </w:rPr>
        <w:t>&amp;</w:t>
      </w:r>
      <w:r w:rsidR="00B456C8" w:rsidRPr="00355257">
        <w:rPr>
          <w:rFonts w:asciiTheme="minorHAnsi" w:hAnsiTheme="minorHAnsi"/>
          <w:w w:val="105"/>
        </w:rPr>
        <w:t xml:space="preserve"> cross</w:t>
      </w:r>
      <w:r w:rsidR="00B456C8" w:rsidRPr="00355257">
        <w:rPr>
          <w:rFonts w:asciiTheme="minorHAnsi" w:hAnsiTheme="minorHAnsi"/>
          <w:spacing w:val="13"/>
          <w:w w:val="105"/>
        </w:rPr>
        <w:t xml:space="preserve"> </w:t>
      </w:r>
      <w:r w:rsidR="00B456C8" w:rsidRPr="00355257">
        <w:rPr>
          <w:rFonts w:asciiTheme="minorHAnsi" w:hAnsiTheme="minorHAnsi"/>
          <w:w w:val="105"/>
        </w:rPr>
        <w:t>examination</w:t>
      </w:r>
      <w:r w:rsidRPr="00355257">
        <w:rPr>
          <w:rFonts w:asciiTheme="minorHAnsi" w:hAnsiTheme="minorHAnsi"/>
          <w:w w:val="105"/>
        </w:rPr>
        <w:t>s</w:t>
      </w:r>
    </w:p>
    <w:p w14:paraId="7E94467E" w14:textId="77777777" w:rsidR="00480DD5" w:rsidRPr="00355257" w:rsidRDefault="00480DD5" w:rsidP="00482A95">
      <w:pPr>
        <w:pStyle w:val="BodyText"/>
        <w:spacing w:before="7"/>
        <w:rPr>
          <w:rFonts w:asciiTheme="minorHAnsi" w:hAnsiTheme="minorHAnsi"/>
          <w:sz w:val="22"/>
          <w:szCs w:val="22"/>
        </w:rPr>
      </w:pPr>
    </w:p>
    <w:p w14:paraId="247F506E" w14:textId="6146CD1E" w:rsidR="008B44B0" w:rsidRPr="00355257" w:rsidRDefault="00B456C8" w:rsidP="008C04D2">
      <w:pPr>
        <w:pStyle w:val="Heading3"/>
        <w:numPr>
          <w:ilvl w:val="0"/>
          <w:numId w:val="4"/>
        </w:numPr>
        <w:tabs>
          <w:tab w:val="left" w:pos="1306"/>
        </w:tabs>
        <w:rPr>
          <w:rFonts w:asciiTheme="minorHAnsi" w:hAnsiTheme="minorHAnsi"/>
          <w:sz w:val="22"/>
          <w:szCs w:val="22"/>
        </w:rPr>
      </w:pPr>
      <w:r w:rsidRPr="00355257">
        <w:rPr>
          <w:rFonts w:asciiTheme="minorHAnsi" w:hAnsiTheme="minorHAnsi"/>
          <w:sz w:val="22"/>
          <w:szCs w:val="22"/>
        </w:rPr>
        <w:t>Important Evidentiary</w:t>
      </w:r>
      <w:r w:rsidRPr="00355257">
        <w:rPr>
          <w:rFonts w:asciiTheme="minorHAnsi" w:hAnsiTheme="minorHAnsi"/>
          <w:spacing w:val="5"/>
          <w:sz w:val="22"/>
          <w:szCs w:val="22"/>
        </w:rPr>
        <w:t xml:space="preserve"> </w:t>
      </w:r>
      <w:r w:rsidRPr="00355257">
        <w:rPr>
          <w:rFonts w:asciiTheme="minorHAnsi" w:hAnsiTheme="minorHAnsi"/>
          <w:sz w:val="22"/>
          <w:szCs w:val="22"/>
        </w:rPr>
        <w:t>Issues</w:t>
      </w:r>
    </w:p>
    <w:p w14:paraId="433D46DB" w14:textId="77777777" w:rsidR="008B44B0" w:rsidRPr="00355257" w:rsidRDefault="00B456C8" w:rsidP="006A044A">
      <w:pPr>
        <w:pStyle w:val="ListParagraph"/>
        <w:numPr>
          <w:ilvl w:val="1"/>
          <w:numId w:val="4"/>
        </w:numPr>
        <w:tabs>
          <w:tab w:val="left" w:pos="1659"/>
          <w:tab w:val="left" w:pos="1660"/>
        </w:tabs>
        <w:rPr>
          <w:rFonts w:asciiTheme="minorHAnsi" w:hAnsiTheme="minorHAnsi"/>
        </w:rPr>
      </w:pPr>
      <w:r w:rsidRPr="00355257">
        <w:rPr>
          <w:rFonts w:asciiTheme="minorHAnsi" w:hAnsiTheme="minorHAnsi"/>
          <w:w w:val="105"/>
        </w:rPr>
        <w:t>Adjudication vs.</w:t>
      </w:r>
      <w:r w:rsidRPr="00355257">
        <w:rPr>
          <w:rFonts w:asciiTheme="minorHAnsi" w:hAnsiTheme="minorHAnsi"/>
          <w:spacing w:val="-32"/>
          <w:w w:val="105"/>
        </w:rPr>
        <w:t xml:space="preserve"> </w:t>
      </w:r>
      <w:r w:rsidR="000C691D" w:rsidRPr="00355257">
        <w:rPr>
          <w:rFonts w:asciiTheme="minorHAnsi" w:hAnsiTheme="minorHAnsi"/>
          <w:w w:val="105"/>
        </w:rPr>
        <w:t>D</w:t>
      </w:r>
      <w:r w:rsidRPr="00355257">
        <w:rPr>
          <w:rFonts w:asciiTheme="minorHAnsi" w:hAnsiTheme="minorHAnsi"/>
          <w:w w:val="105"/>
        </w:rPr>
        <w:t>isposition</w:t>
      </w:r>
    </w:p>
    <w:p w14:paraId="20D4108F" w14:textId="77777777" w:rsidR="008B44B0" w:rsidRPr="00355257" w:rsidRDefault="00B456C8" w:rsidP="006A044A">
      <w:pPr>
        <w:pStyle w:val="ListParagraph"/>
        <w:numPr>
          <w:ilvl w:val="1"/>
          <w:numId w:val="4"/>
        </w:numPr>
        <w:tabs>
          <w:tab w:val="left" w:pos="1667"/>
          <w:tab w:val="left" w:pos="1668"/>
        </w:tabs>
        <w:spacing w:before="29"/>
        <w:rPr>
          <w:rFonts w:asciiTheme="minorHAnsi" w:hAnsiTheme="minorHAnsi"/>
        </w:rPr>
      </w:pPr>
      <w:r w:rsidRPr="00355257">
        <w:rPr>
          <w:rFonts w:asciiTheme="minorHAnsi" w:hAnsiTheme="minorHAnsi"/>
        </w:rPr>
        <w:t>Hearsay (may be admissible towards</w:t>
      </w:r>
      <w:r w:rsidRPr="00355257">
        <w:rPr>
          <w:rFonts w:asciiTheme="minorHAnsi" w:hAnsiTheme="minorHAnsi"/>
          <w:spacing w:val="20"/>
        </w:rPr>
        <w:t xml:space="preserve"> </w:t>
      </w:r>
      <w:r w:rsidR="000C691D" w:rsidRPr="00355257">
        <w:rPr>
          <w:rFonts w:asciiTheme="minorHAnsi" w:hAnsiTheme="minorHAnsi"/>
        </w:rPr>
        <w:t>disposition)</w:t>
      </w:r>
    </w:p>
    <w:p w14:paraId="028BFEFE" w14:textId="5EC9EA55" w:rsidR="008B44B0" w:rsidRPr="00355257" w:rsidRDefault="00B456C8" w:rsidP="006A044A">
      <w:pPr>
        <w:pStyle w:val="ListParagraph"/>
        <w:numPr>
          <w:ilvl w:val="1"/>
          <w:numId w:val="4"/>
        </w:numPr>
        <w:tabs>
          <w:tab w:val="left" w:pos="1662"/>
          <w:tab w:val="left" w:pos="1663"/>
        </w:tabs>
        <w:spacing w:before="29" w:line="247" w:lineRule="auto"/>
        <w:rPr>
          <w:rFonts w:asciiTheme="minorHAnsi" w:hAnsiTheme="minorHAnsi"/>
        </w:rPr>
      </w:pPr>
      <w:r w:rsidRPr="00355257">
        <w:rPr>
          <w:rFonts w:asciiTheme="minorHAnsi" w:hAnsiTheme="minorHAnsi"/>
          <w:w w:val="105"/>
        </w:rPr>
        <w:t>DCF reports regarding termination are admissible</w:t>
      </w:r>
      <w:r w:rsidR="001316F8" w:rsidRPr="00355257">
        <w:rPr>
          <w:rFonts w:asciiTheme="minorHAnsi" w:hAnsiTheme="minorHAnsi"/>
          <w:w w:val="105"/>
        </w:rPr>
        <w:t>,</w:t>
      </w:r>
      <w:r w:rsidRPr="00355257">
        <w:rPr>
          <w:rFonts w:asciiTheme="minorHAnsi" w:hAnsiTheme="minorHAnsi"/>
          <w:w w:val="105"/>
        </w:rPr>
        <w:t xml:space="preserve"> subject to the right of</w:t>
      </w:r>
      <w:r w:rsidRPr="00355257">
        <w:rPr>
          <w:rFonts w:asciiTheme="minorHAnsi" w:hAnsiTheme="minorHAnsi"/>
          <w:spacing w:val="-43"/>
          <w:w w:val="105"/>
        </w:rPr>
        <w:t xml:space="preserve"> </w:t>
      </w:r>
      <w:r w:rsidRPr="00355257">
        <w:rPr>
          <w:rFonts w:asciiTheme="minorHAnsi" w:hAnsiTheme="minorHAnsi"/>
          <w:w w:val="105"/>
        </w:rPr>
        <w:t xml:space="preserve">the parties to require that the person making it appear as a witness. </w:t>
      </w:r>
    </w:p>
    <w:p w14:paraId="4FC1FCDC" w14:textId="77777777" w:rsidR="008B44B0" w:rsidRPr="00355257" w:rsidRDefault="000C691D" w:rsidP="006A044A">
      <w:pPr>
        <w:pStyle w:val="ListParagraph"/>
        <w:numPr>
          <w:ilvl w:val="1"/>
          <w:numId w:val="4"/>
        </w:numPr>
        <w:tabs>
          <w:tab w:val="left" w:pos="1664"/>
          <w:tab w:val="left" w:pos="1665"/>
        </w:tabs>
        <w:spacing w:before="28"/>
        <w:rPr>
          <w:rFonts w:asciiTheme="minorHAnsi" w:hAnsiTheme="minorHAnsi"/>
        </w:rPr>
      </w:pPr>
      <w:r w:rsidRPr="00355257">
        <w:rPr>
          <w:rFonts w:asciiTheme="minorHAnsi" w:hAnsiTheme="minorHAnsi"/>
          <w:w w:val="105"/>
        </w:rPr>
        <w:t>Use of expert reports &amp; o</w:t>
      </w:r>
      <w:r w:rsidR="00B456C8" w:rsidRPr="00355257">
        <w:rPr>
          <w:rFonts w:asciiTheme="minorHAnsi" w:hAnsiTheme="minorHAnsi"/>
          <w:w w:val="105"/>
        </w:rPr>
        <w:t>bligation of</w:t>
      </w:r>
      <w:r w:rsidR="00B456C8" w:rsidRPr="00355257">
        <w:rPr>
          <w:rFonts w:asciiTheme="minorHAnsi" w:hAnsiTheme="minorHAnsi"/>
          <w:spacing w:val="17"/>
          <w:w w:val="105"/>
        </w:rPr>
        <w:t xml:space="preserve"> </w:t>
      </w:r>
      <w:r w:rsidRPr="00355257">
        <w:rPr>
          <w:rFonts w:asciiTheme="minorHAnsi" w:hAnsiTheme="minorHAnsi"/>
          <w:w w:val="105"/>
        </w:rPr>
        <w:t>disclosure</w:t>
      </w:r>
    </w:p>
    <w:p w14:paraId="600E72AB" w14:textId="75A8B611" w:rsidR="008B44B0" w:rsidRPr="00355257" w:rsidRDefault="00B456C8" w:rsidP="006A044A">
      <w:pPr>
        <w:pStyle w:val="ListParagraph"/>
        <w:numPr>
          <w:ilvl w:val="1"/>
          <w:numId w:val="4"/>
        </w:numPr>
        <w:tabs>
          <w:tab w:val="left" w:pos="1659"/>
          <w:tab w:val="left" w:pos="1660"/>
        </w:tabs>
        <w:spacing w:before="29"/>
        <w:rPr>
          <w:rFonts w:asciiTheme="minorHAnsi" w:hAnsiTheme="minorHAnsi"/>
        </w:rPr>
      </w:pPr>
      <w:r w:rsidRPr="00355257">
        <w:rPr>
          <w:rFonts w:asciiTheme="minorHAnsi" w:hAnsiTheme="minorHAnsi"/>
          <w:w w:val="105"/>
        </w:rPr>
        <w:t>Adverse</w:t>
      </w:r>
      <w:r w:rsidRPr="00355257">
        <w:rPr>
          <w:rFonts w:asciiTheme="minorHAnsi" w:hAnsiTheme="minorHAnsi"/>
          <w:spacing w:val="12"/>
          <w:w w:val="105"/>
        </w:rPr>
        <w:t xml:space="preserve"> </w:t>
      </w:r>
      <w:r w:rsidR="000C691D" w:rsidRPr="00355257">
        <w:rPr>
          <w:rFonts w:asciiTheme="minorHAnsi" w:hAnsiTheme="minorHAnsi"/>
          <w:w w:val="105"/>
        </w:rPr>
        <w:t>inferences</w:t>
      </w:r>
      <w:r w:rsidR="00383527" w:rsidRPr="00355257">
        <w:rPr>
          <w:rFonts w:asciiTheme="minorHAnsi" w:hAnsiTheme="minorHAnsi"/>
          <w:w w:val="105"/>
        </w:rPr>
        <w:t xml:space="preserve"> drawn from failure </w:t>
      </w:r>
      <w:r w:rsidR="00F024C6" w:rsidRPr="00355257">
        <w:rPr>
          <w:rFonts w:asciiTheme="minorHAnsi" w:hAnsiTheme="minorHAnsi"/>
          <w:w w:val="105"/>
        </w:rPr>
        <w:t xml:space="preserve">of parent </w:t>
      </w:r>
      <w:r w:rsidR="00383527" w:rsidRPr="00355257">
        <w:rPr>
          <w:rFonts w:asciiTheme="minorHAnsi" w:hAnsiTheme="minorHAnsi"/>
          <w:w w:val="105"/>
        </w:rPr>
        <w:t>to testify</w:t>
      </w:r>
    </w:p>
    <w:p w14:paraId="2551E66F" w14:textId="77777777" w:rsidR="008B44B0" w:rsidRPr="00355257" w:rsidRDefault="008B44B0" w:rsidP="00482A95">
      <w:pPr>
        <w:pStyle w:val="BodyText"/>
        <w:rPr>
          <w:rFonts w:asciiTheme="minorHAnsi" w:hAnsiTheme="minorHAnsi"/>
          <w:sz w:val="22"/>
          <w:szCs w:val="22"/>
        </w:rPr>
      </w:pPr>
    </w:p>
    <w:p w14:paraId="520201C5" w14:textId="77777777" w:rsidR="008B44B0" w:rsidRPr="00355257" w:rsidRDefault="008B44B0" w:rsidP="00482A95">
      <w:pPr>
        <w:pStyle w:val="BodyText"/>
        <w:rPr>
          <w:rFonts w:asciiTheme="minorHAnsi" w:hAnsiTheme="minorHAnsi"/>
          <w:sz w:val="22"/>
          <w:szCs w:val="22"/>
        </w:rPr>
      </w:pPr>
    </w:p>
    <w:p w14:paraId="320ACD6A" w14:textId="77777777" w:rsidR="008B44B0" w:rsidRPr="00355257" w:rsidRDefault="008B44B0" w:rsidP="00482A95">
      <w:pPr>
        <w:pStyle w:val="BodyText"/>
        <w:rPr>
          <w:rFonts w:asciiTheme="minorHAnsi" w:hAnsiTheme="minorHAnsi"/>
          <w:sz w:val="22"/>
          <w:szCs w:val="22"/>
        </w:rPr>
      </w:pPr>
    </w:p>
    <w:p w14:paraId="63773618" w14:textId="77777777" w:rsidR="008B44B0" w:rsidRPr="00355257" w:rsidRDefault="008B44B0" w:rsidP="00482A95">
      <w:pPr>
        <w:pStyle w:val="BodyText"/>
        <w:rPr>
          <w:rFonts w:asciiTheme="minorHAnsi" w:hAnsiTheme="minorHAnsi"/>
          <w:sz w:val="22"/>
          <w:szCs w:val="22"/>
        </w:rPr>
      </w:pPr>
    </w:p>
    <w:p w14:paraId="6F6327B5" w14:textId="77777777" w:rsidR="008B44B0" w:rsidRPr="00355257" w:rsidRDefault="008B44B0" w:rsidP="00482A95">
      <w:pPr>
        <w:pStyle w:val="BodyText"/>
        <w:rPr>
          <w:rFonts w:asciiTheme="minorHAnsi" w:hAnsiTheme="minorHAnsi"/>
          <w:sz w:val="22"/>
          <w:szCs w:val="22"/>
        </w:rPr>
      </w:pPr>
    </w:p>
    <w:p w14:paraId="49F747A9" w14:textId="77777777" w:rsidR="008B44B0" w:rsidRPr="00355257" w:rsidRDefault="008B44B0" w:rsidP="00482A95">
      <w:pPr>
        <w:pStyle w:val="BodyText"/>
        <w:rPr>
          <w:rFonts w:asciiTheme="minorHAnsi" w:hAnsiTheme="minorHAnsi"/>
          <w:sz w:val="22"/>
          <w:szCs w:val="22"/>
        </w:rPr>
      </w:pPr>
    </w:p>
    <w:p w14:paraId="2E84F071" w14:textId="77777777" w:rsidR="008B44B0" w:rsidRPr="00355257" w:rsidRDefault="008B44B0" w:rsidP="00482A95">
      <w:pPr>
        <w:pStyle w:val="BodyText"/>
        <w:rPr>
          <w:rFonts w:asciiTheme="minorHAnsi" w:hAnsiTheme="minorHAnsi"/>
          <w:sz w:val="22"/>
          <w:szCs w:val="22"/>
        </w:rPr>
      </w:pPr>
    </w:p>
    <w:p w14:paraId="3D08F4EB" w14:textId="77777777" w:rsidR="008B44B0" w:rsidRPr="00355257" w:rsidRDefault="008B44B0" w:rsidP="00482A95">
      <w:pPr>
        <w:pStyle w:val="BodyText"/>
        <w:rPr>
          <w:rFonts w:asciiTheme="minorHAnsi" w:hAnsiTheme="minorHAnsi"/>
          <w:sz w:val="22"/>
          <w:szCs w:val="22"/>
        </w:rPr>
      </w:pPr>
    </w:p>
    <w:p w14:paraId="1BA8BB5B" w14:textId="77777777" w:rsidR="008B44B0" w:rsidRPr="00355257" w:rsidRDefault="008B44B0" w:rsidP="00482A95">
      <w:pPr>
        <w:pStyle w:val="BodyText"/>
        <w:rPr>
          <w:rFonts w:asciiTheme="minorHAnsi" w:hAnsiTheme="minorHAnsi"/>
          <w:sz w:val="22"/>
          <w:szCs w:val="22"/>
        </w:rPr>
      </w:pPr>
    </w:p>
    <w:p w14:paraId="33285FAF" w14:textId="77777777" w:rsidR="008B44B0" w:rsidRPr="00355257" w:rsidRDefault="008B44B0" w:rsidP="00482A95">
      <w:pPr>
        <w:pStyle w:val="BodyText"/>
        <w:rPr>
          <w:rFonts w:asciiTheme="minorHAnsi" w:hAnsiTheme="minorHAnsi"/>
          <w:sz w:val="22"/>
          <w:szCs w:val="22"/>
        </w:rPr>
      </w:pPr>
    </w:p>
    <w:p w14:paraId="2EEB9D4F" w14:textId="77777777" w:rsidR="008B44B0" w:rsidRPr="00355257" w:rsidRDefault="008B44B0" w:rsidP="00482A95">
      <w:pPr>
        <w:pStyle w:val="BodyText"/>
        <w:rPr>
          <w:rFonts w:asciiTheme="minorHAnsi" w:hAnsiTheme="minorHAnsi"/>
          <w:sz w:val="22"/>
          <w:szCs w:val="22"/>
        </w:rPr>
      </w:pPr>
    </w:p>
    <w:p w14:paraId="1FFEA649" w14:textId="77777777" w:rsidR="008B44B0" w:rsidRPr="00355257" w:rsidRDefault="008B44B0" w:rsidP="00482A95">
      <w:pPr>
        <w:pStyle w:val="BodyText"/>
        <w:rPr>
          <w:rFonts w:asciiTheme="minorHAnsi" w:hAnsiTheme="minorHAnsi"/>
          <w:sz w:val="22"/>
          <w:szCs w:val="22"/>
        </w:rPr>
      </w:pPr>
    </w:p>
    <w:p w14:paraId="073DF60C" w14:textId="77777777" w:rsidR="008B44B0" w:rsidRPr="00355257" w:rsidRDefault="008B44B0" w:rsidP="00482A95">
      <w:pPr>
        <w:pStyle w:val="BodyText"/>
        <w:rPr>
          <w:rFonts w:asciiTheme="minorHAnsi" w:hAnsiTheme="minorHAnsi"/>
          <w:sz w:val="22"/>
          <w:szCs w:val="22"/>
        </w:rPr>
      </w:pPr>
    </w:p>
    <w:p w14:paraId="6F14CE53" w14:textId="77777777" w:rsidR="008B44B0" w:rsidRPr="00355257" w:rsidRDefault="008B44B0" w:rsidP="00482A95">
      <w:pPr>
        <w:pStyle w:val="BodyText"/>
        <w:rPr>
          <w:rFonts w:asciiTheme="minorHAnsi" w:hAnsiTheme="minorHAnsi"/>
          <w:sz w:val="22"/>
          <w:szCs w:val="22"/>
        </w:rPr>
      </w:pPr>
    </w:p>
    <w:p w14:paraId="5CBEEB48" w14:textId="2764073C" w:rsidR="008B44B0" w:rsidRPr="00355257" w:rsidRDefault="008B44B0" w:rsidP="00482A95">
      <w:pPr>
        <w:pStyle w:val="BodyText"/>
        <w:spacing w:before="6"/>
        <w:rPr>
          <w:rFonts w:asciiTheme="minorHAnsi" w:hAnsiTheme="minorHAnsi"/>
          <w:sz w:val="22"/>
          <w:szCs w:val="22"/>
        </w:rPr>
      </w:pPr>
    </w:p>
    <w:sectPr w:rsidR="008B44B0" w:rsidRPr="00355257" w:rsidSect="009B1CE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A0BF1" w14:textId="77777777" w:rsidR="00B220AE" w:rsidRDefault="00B220AE" w:rsidP="00480DD5">
      <w:r>
        <w:separator/>
      </w:r>
    </w:p>
  </w:endnote>
  <w:endnote w:type="continuationSeparator" w:id="0">
    <w:p w14:paraId="6E275350" w14:textId="77777777" w:rsidR="00B220AE" w:rsidRDefault="00B220AE" w:rsidP="0048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89D1B" w14:textId="77777777" w:rsidR="00484F98" w:rsidRDefault="00484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AF32" w14:textId="2F5842C8" w:rsidR="00480DD5" w:rsidRPr="00355257" w:rsidRDefault="009D6FD5">
    <w:pPr>
      <w:pStyle w:val="Footer"/>
      <w:rPr>
        <w:rFonts w:asciiTheme="minorHAnsi" w:hAnsiTheme="minorHAnsi"/>
      </w:rPr>
    </w:pPr>
    <w:r w:rsidRPr="00355257">
      <w:rPr>
        <w:rFonts w:asciiTheme="minorHAnsi" w:hAnsiTheme="minorHAnsi"/>
      </w:rPr>
      <w:ptab w:relativeTo="margin" w:alignment="center" w:leader="none"/>
    </w:r>
    <w:r w:rsidRPr="00355257">
      <w:rPr>
        <w:rFonts w:asciiTheme="minorHAnsi" w:hAnsiTheme="minorHAnsi"/>
      </w:rPr>
      <w:ptab w:relativeTo="margin" w:alignment="right" w:leader="none"/>
    </w:r>
    <w:r w:rsidR="00355257">
      <w:rPr>
        <w:rFonts w:asciiTheme="minorHAnsi" w:hAnsiTheme="minorHAnsi"/>
      </w:rPr>
      <w:t xml:space="preserve">CCA </w:t>
    </w:r>
    <w:r w:rsidR="00484F98">
      <w:rPr>
        <w:rFonts w:asciiTheme="minorHAnsi" w:hAnsiTheme="minorHAnsi"/>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DE7D" w14:textId="77777777" w:rsidR="00484F98" w:rsidRDefault="0048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40408" w14:textId="77777777" w:rsidR="00B220AE" w:rsidRDefault="00B220AE" w:rsidP="00480DD5">
      <w:r>
        <w:separator/>
      </w:r>
    </w:p>
  </w:footnote>
  <w:footnote w:type="continuationSeparator" w:id="0">
    <w:p w14:paraId="1B356538" w14:textId="77777777" w:rsidR="00B220AE" w:rsidRDefault="00B220AE" w:rsidP="0048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DD38" w14:textId="77777777" w:rsidR="00484F98" w:rsidRDefault="00484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F735" w14:textId="77777777" w:rsidR="00484F98" w:rsidRDefault="00484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B4DA" w14:textId="77777777" w:rsidR="00484F98" w:rsidRDefault="00484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F37"/>
    <w:multiLevelType w:val="hybridMultilevel"/>
    <w:tmpl w:val="2D846E48"/>
    <w:lvl w:ilvl="0" w:tplc="A99442CE">
      <w:start w:val="1"/>
      <w:numFmt w:val="bullet"/>
      <w:lvlText w:val="-"/>
      <w:lvlJc w:val="left"/>
      <w:pPr>
        <w:ind w:left="1571" w:hanging="360"/>
      </w:pPr>
      <w:rPr>
        <w:rFonts w:ascii="Times New Roman" w:eastAsia="Times New Roman" w:hAnsi="Times New Roman" w:cs="Times New Roman" w:hint="default"/>
        <w:w w:val="105"/>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29154D77"/>
    <w:multiLevelType w:val="hybridMultilevel"/>
    <w:tmpl w:val="6CE05928"/>
    <w:lvl w:ilvl="0" w:tplc="A99442CE">
      <w:start w:val="1"/>
      <w:numFmt w:val="bullet"/>
      <w:lvlText w:val="-"/>
      <w:lvlJc w:val="left"/>
      <w:pPr>
        <w:ind w:left="1571" w:hanging="360"/>
      </w:pPr>
      <w:rPr>
        <w:rFonts w:ascii="Times New Roman" w:eastAsia="Times New Roman" w:hAnsi="Times New Roman" w:cs="Times New Roman" w:hint="default"/>
        <w:w w:val="105"/>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2A67696C"/>
    <w:multiLevelType w:val="hybridMultilevel"/>
    <w:tmpl w:val="018E204A"/>
    <w:lvl w:ilvl="0" w:tplc="8B7809C4">
      <w:start w:val="1"/>
      <w:numFmt w:val="upperLetter"/>
      <w:lvlText w:val="%1."/>
      <w:lvlJc w:val="left"/>
      <w:pPr>
        <w:ind w:left="720"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64A97"/>
    <w:multiLevelType w:val="hybridMultilevel"/>
    <w:tmpl w:val="7258F9D8"/>
    <w:lvl w:ilvl="0" w:tplc="A99442CE">
      <w:start w:val="1"/>
      <w:numFmt w:val="bullet"/>
      <w:lvlText w:val="-"/>
      <w:lvlJc w:val="left"/>
      <w:pPr>
        <w:ind w:left="1571" w:hanging="360"/>
      </w:pPr>
      <w:rPr>
        <w:rFonts w:ascii="Times New Roman" w:eastAsia="Times New Roman" w:hAnsi="Times New Roman" w:cs="Times New Roman" w:hint="default"/>
        <w:w w:val="105"/>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35EA0689"/>
    <w:multiLevelType w:val="hybridMultilevel"/>
    <w:tmpl w:val="31C6DFA4"/>
    <w:lvl w:ilvl="0" w:tplc="04090001">
      <w:start w:val="1"/>
      <w:numFmt w:val="bullet"/>
      <w:lvlText w:val=""/>
      <w:lvlJc w:val="left"/>
      <w:pPr>
        <w:ind w:left="1211" w:hanging="360"/>
      </w:pPr>
      <w:rPr>
        <w:rFonts w:ascii="Symbol" w:hAnsi="Symbol" w:hint="default"/>
        <w:w w:val="105"/>
      </w:rPr>
    </w:lvl>
    <w:lvl w:ilvl="1" w:tplc="A99442CE">
      <w:start w:val="1"/>
      <w:numFmt w:val="bullet"/>
      <w:lvlText w:val="-"/>
      <w:lvlJc w:val="left"/>
      <w:pPr>
        <w:ind w:left="1931" w:hanging="360"/>
      </w:pPr>
      <w:rPr>
        <w:rFonts w:ascii="Times New Roman" w:eastAsia="Times New Roman" w:hAnsi="Times New Roman" w:cs="Times New Roman" w:hint="default"/>
        <w:w w:val="105"/>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367A374F"/>
    <w:multiLevelType w:val="hybridMultilevel"/>
    <w:tmpl w:val="3FCA8642"/>
    <w:lvl w:ilvl="0" w:tplc="A99442CE">
      <w:start w:val="1"/>
      <w:numFmt w:val="bullet"/>
      <w:lvlText w:val="-"/>
      <w:lvlJc w:val="left"/>
      <w:pPr>
        <w:ind w:left="1931" w:hanging="360"/>
      </w:pPr>
      <w:rPr>
        <w:rFonts w:ascii="Times New Roman" w:eastAsia="Times New Roman" w:hAnsi="Times New Roman" w:cs="Times New Roman" w:hint="default"/>
        <w:w w:val="105"/>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6" w15:restartNumberingAfterBreak="0">
    <w:nsid w:val="41761A51"/>
    <w:multiLevelType w:val="hybridMultilevel"/>
    <w:tmpl w:val="E4C63D0E"/>
    <w:lvl w:ilvl="0" w:tplc="1B1EBDB2">
      <w:numFmt w:val="bullet"/>
      <w:lvlText w:val="-"/>
      <w:lvlJc w:val="left"/>
      <w:pPr>
        <w:ind w:left="1955" w:hanging="360"/>
      </w:pPr>
      <w:rPr>
        <w:rFonts w:ascii="Times New Roman" w:eastAsia="Times New Roman" w:hAnsi="Times New Roman" w:cs="Times New Roman" w:hint="default"/>
        <w:w w:val="105"/>
      </w:rPr>
    </w:lvl>
    <w:lvl w:ilvl="1" w:tplc="04090003" w:tentative="1">
      <w:start w:val="1"/>
      <w:numFmt w:val="bullet"/>
      <w:lvlText w:val="o"/>
      <w:lvlJc w:val="left"/>
      <w:pPr>
        <w:ind w:left="2675" w:hanging="360"/>
      </w:pPr>
      <w:rPr>
        <w:rFonts w:ascii="Courier New" w:hAnsi="Courier New" w:cs="Courier New" w:hint="default"/>
      </w:rPr>
    </w:lvl>
    <w:lvl w:ilvl="2" w:tplc="04090005" w:tentative="1">
      <w:start w:val="1"/>
      <w:numFmt w:val="bullet"/>
      <w:lvlText w:val=""/>
      <w:lvlJc w:val="left"/>
      <w:pPr>
        <w:ind w:left="3395" w:hanging="360"/>
      </w:pPr>
      <w:rPr>
        <w:rFonts w:ascii="Wingdings" w:hAnsi="Wingdings" w:hint="default"/>
      </w:rPr>
    </w:lvl>
    <w:lvl w:ilvl="3" w:tplc="04090001" w:tentative="1">
      <w:start w:val="1"/>
      <w:numFmt w:val="bullet"/>
      <w:lvlText w:val=""/>
      <w:lvlJc w:val="left"/>
      <w:pPr>
        <w:ind w:left="4115" w:hanging="360"/>
      </w:pPr>
      <w:rPr>
        <w:rFonts w:ascii="Symbol" w:hAnsi="Symbol" w:hint="default"/>
      </w:rPr>
    </w:lvl>
    <w:lvl w:ilvl="4" w:tplc="04090003" w:tentative="1">
      <w:start w:val="1"/>
      <w:numFmt w:val="bullet"/>
      <w:lvlText w:val="o"/>
      <w:lvlJc w:val="left"/>
      <w:pPr>
        <w:ind w:left="4835" w:hanging="360"/>
      </w:pPr>
      <w:rPr>
        <w:rFonts w:ascii="Courier New" w:hAnsi="Courier New" w:cs="Courier New" w:hint="default"/>
      </w:rPr>
    </w:lvl>
    <w:lvl w:ilvl="5" w:tplc="04090005" w:tentative="1">
      <w:start w:val="1"/>
      <w:numFmt w:val="bullet"/>
      <w:lvlText w:val=""/>
      <w:lvlJc w:val="left"/>
      <w:pPr>
        <w:ind w:left="5555" w:hanging="360"/>
      </w:pPr>
      <w:rPr>
        <w:rFonts w:ascii="Wingdings" w:hAnsi="Wingdings" w:hint="default"/>
      </w:rPr>
    </w:lvl>
    <w:lvl w:ilvl="6" w:tplc="04090001" w:tentative="1">
      <w:start w:val="1"/>
      <w:numFmt w:val="bullet"/>
      <w:lvlText w:val=""/>
      <w:lvlJc w:val="left"/>
      <w:pPr>
        <w:ind w:left="6275" w:hanging="360"/>
      </w:pPr>
      <w:rPr>
        <w:rFonts w:ascii="Symbol" w:hAnsi="Symbol" w:hint="default"/>
      </w:rPr>
    </w:lvl>
    <w:lvl w:ilvl="7" w:tplc="04090003" w:tentative="1">
      <w:start w:val="1"/>
      <w:numFmt w:val="bullet"/>
      <w:lvlText w:val="o"/>
      <w:lvlJc w:val="left"/>
      <w:pPr>
        <w:ind w:left="6995" w:hanging="360"/>
      </w:pPr>
      <w:rPr>
        <w:rFonts w:ascii="Courier New" w:hAnsi="Courier New" w:cs="Courier New" w:hint="default"/>
      </w:rPr>
    </w:lvl>
    <w:lvl w:ilvl="8" w:tplc="04090005" w:tentative="1">
      <w:start w:val="1"/>
      <w:numFmt w:val="bullet"/>
      <w:lvlText w:val=""/>
      <w:lvlJc w:val="left"/>
      <w:pPr>
        <w:ind w:left="7715" w:hanging="360"/>
      </w:pPr>
      <w:rPr>
        <w:rFonts w:ascii="Wingdings" w:hAnsi="Wingdings" w:hint="default"/>
      </w:rPr>
    </w:lvl>
  </w:abstractNum>
  <w:abstractNum w:abstractNumId="7" w15:restartNumberingAfterBreak="0">
    <w:nsid w:val="46684687"/>
    <w:multiLevelType w:val="hybridMultilevel"/>
    <w:tmpl w:val="FB7EACDE"/>
    <w:lvl w:ilvl="0" w:tplc="5E9625E4">
      <w:start w:val="1"/>
      <w:numFmt w:val="decimal"/>
      <w:lvlText w:val="%1."/>
      <w:lvlJc w:val="left"/>
      <w:pPr>
        <w:ind w:left="1153" w:hanging="298"/>
      </w:pPr>
      <w:rPr>
        <w:rFonts w:ascii="Times New Roman" w:eastAsia="Times New Roman" w:hAnsi="Times New Roman" w:cs="Times New Roman" w:hint="default"/>
        <w:w w:val="105"/>
        <w:sz w:val="23"/>
        <w:szCs w:val="23"/>
      </w:rPr>
    </w:lvl>
    <w:lvl w:ilvl="1" w:tplc="28409DBC">
      <w:numFmt w:val="bullet"/>
      <w:lvlText w:val="•"/>
      <w:lvlJc w:val="left"/>
      <w:pPr>
        <w:ind w:left="2106" w:hanging="298"/>
      </w:pPr>
      <w:rPr>
        <w:rFonts w:hint="default"/>
      </w:rPr>
    </w:lvl>
    <w:lvl w:ilvl="2" w:tplc="A20AD5B2">
      <w:numFmt w:val="bullet"/>
      <w:lvlText w:val="•"/>
      <w:lvlJc w:val="left"/>
      <w:pPr>
        <w:ind w:left="3052" w:hanging="298"/>
      </w:pPr>
      <w:rPr>
        <w:rFonts w:hint="default"/>
      </w:rPr>
    </w:lvl>
    <w:lvl w:ilvl="3" w:tplc="B14A0BFC">
      <w:numFmt w:val="bullet"/>
      <w:lvlText w:val="•"/>
      <w:lvlJc w:val="left"/>
      <w:pPr>
        <w:ind w:left="3998" w:hanging="298"/>
      </w:pPr>
      <w:rPr>
        <w:rFonts w:hint="default"/>
      </w:rPr>
    </w:lvl>
    <w:lvl w:ilvl="4" w:tplc="FE0A49D2">
      <w:numFmt w:val="bullet"/>
      <w:lvlText w:val="•"/>
      <w:lvlJc w:val="left"/>
      <w:pPr>
        <w:ind w:left="4944" w:hanging="298"/>
      </w:pPr>
      <w:rPr>
        <w:rFonts w:hint="default"/>
      </w:rPr>
    </w:lvl>
    <w:lvl w:ilvl="5" w:tplc="70560FD6">
      <w:numFmt w:val="bullet"/>
      <w:lvlText w:val="•"/>
      <w:lvlJc w:val="left"/>
      <w:pPr>
        <w:ind w:left="5890" w:hanging="298"/>
      </w:pPr>
      <w:rPr>
        <w:rFonts w:hint="default"/>
      </w:rPr>
    </w:lvl>
    <w:lvl w:ilvl="6" w:tplc="0A7203E0">
      <w:numFmt w:val="bullet"/>
      <w:lvlText w:val="•"/>
      <w:lvlJc w:val="left"/>
      <w:pPr>
        <w:ind w:left="6836" w:hanging="298"/>
      </w:pPr>
      <w:rPr>
        <w:rFonts w:hint="default"/>
      </w:rPr>
    </w:lvl>
    <w:lvl w:ilvl="7" w:tplc="ED5200DC">
      <w:numFmt w:val="bullet"/>
      <w:lvlText w:val="•"/>
      <w:lvlJc w:val="left"/>
      <w:pPr>
        <w:ind w:left="7782" w:hanging="298"/>
      </w:pPr>
      <w:rPr>
        <w:rFonts w:hint="default"/>
      </w:rPr>
    </w:lvl>
    <w:lvl w:ilvl="8" w:tplc="71C0696A">
      <w:numFmt w:val="bullet"/>
      <w:lvlText w:val="•"/>
      <w:lvlJc w:val="left"/>
      <w:pPr>
        <w:ind w:left="8728" w:hanging="298"/>
      </w:pPr>
      <w:rPr>
        <w:rFonts w:hint="default"/>
      </w:rPr>
    </w:lvl>
  </w:abstractNum>
  <w:abstractNum w:abstractNumId="8" w15:restartNumberingAfterBreak="0">
    <w:nsid w:val="46963ACE"/>
    <w:multiLevelType w:val="hybridMultilevel"/>
    <w:tmpl w:val="BA20F932"/>
    <w:lvl w:ilvl="0" w:tplc="A4700EAC">
      <w:start w:val="1"/>
      <w:numFmt w:val="upperRoman"/>
      <w:lvlText w:val="%1."/>
      <w:lvlJc w:val="left"/>
      <w:pPr>
        <w:ind w:left="850" w:hanging="733"/>
      </w:pPr>
      <w:rPr>
        <w:rFonts w:ascii="Calibri" w:eastAsia="Times New Roman" w:hAnsi="Calibri" w:cs="Times New Roman" w:hint="default"/>
        <w:b/>
        <w:bCs/>
        <w:spacing w:val="-1"/>
        <w:w w:val="103"/>
        <w:sz w:val="22"/>
        <w:szCs w:val="23"/>
      </w:rPr>
    </w:lvl>
    <w:lvl w:ilvl="1" w:tplc="D5F23F5A">
      <w:numFmt w:val="bullet"/>
      <w:lvlText w:val="•"/>
      <w:lvlJc w:val="left"/>
      <w:pPr>
        <w:ind w:left="1220" w:hanging="365"/>
      </w:pPr>
      <w:rPr>
        <w:rFonts w:ascii="Times New Roman" w:eastAsia="Times New Roman" w:hAnsi="Times New Roman" w:cs="Times New Roman" w:hint="default"/>
        <w:w w:val="104"/>
        <w:sz w:val="23"/>
        <w:szCs w:val="23"/>
      </w:rPr>
    </w:lvl>
    <w:lvl w:ilvl="2" w:tplc="D8ACE00C">
      <w:numFmt w:val="bullet"/>
      <w:lvlText w:val="•"/>
      <w:lvlJc w:val="left"/>
      <w:pPr>
        <w:ind w:left="2264" w:hanging="365"/>
      </w:pPr>
      <w:rPr>
        <w:rFonts w:hint="default"/>
      </w:rPr>
    </w:lvl>
    <w:lvl w:ilvl="3" w:tplc="CFD004D8">
      <w:numFmt w:val="bullet"/>
      <w:lvlText w:val="•"/>
      <w:lvlJc w:val="left"/>
      <w:pPr>
        <w:ind w:left="3308" w:hanging="365"/>
      </w:pPr>
      <w:rPr>
        <w:rFonts w:hint="default"/>
      </w:rPr>
    </w:lvl>
    <w:lvl w:ilvl="4" w:tplc="487C21D0">
      <w:numFmt w:val="bullet"/>
      <w:lvlText w:val="•"/>
      <w:lvlJc w:val="left"/>
      <w:pPr>
        <w:ind w:left="4353" w:hanging="365"/>
      </w:pPr>
      <w:rPr>
        <w:rFonts w:hint="default"/>
      </w:rPr>
    </w:lvl>
    <w:lvl w:ilvl="5" w:tplc="9D9A8634">
      <w:numFmt w:val="bullet"/>
      <w:lvlText w:val="•"/>
      <w:lvlJc w:val="left"/>
      <w:pPr>
        <w:ind w:left="5397" w:hanging="365"/>
      </w:pPr>
      <w:rPr>
        <w:rFonts w:hint="default"/>
      </w:rPr>
    </w:lvl>
    <w:lvl w:ilvl="6" w:tplc="EFB8E5EC">
      <w:numFmt w:val="bullet"/>
      <w:lvlText w:val="•"/>
      <w:lvlJc w:val="left"/>
      <w:pPr>
        <w:ind w:left="6442" w:hanging="365"/>
      </w:pPr>
      <w:rPr>
        <w:rFonts w:hint="default"/>
      </w:rPr>
    </w:lvl>
    <w:lvl w:ilvl="7" w:tplc="5108F37E">
      <w:numFmt w:val="bullet"/>
      <w:lvlText w:val="•"/>
      <w:lvlJc w:val="left"/>
      <w:pPr>
        <w:ind w:left="7486" w:hanging="365"/>
      </w:pPr>
      <w:rPr>
        <w:rFonts w:hint="default"/>
      </w:rPr>
    </w:lvl>
    <w:lvl w:ilvl="8" w:tplc="CF2C5BA2">
      <w:numFmt w:val="bullet"/>
      <w:lvlText w:val="•"/>
      <w:lvlJc w:val="left"/>
      <w:pPr>
        <w:ind w:left="8531" w:hanging="365"/>
      </w:pPr>
      <w:rPr>
        <w:rFonts w:hint="default"/>
      </w:rPr>
    </w:lvl>
  </w:abstractNum>
  <w:abstractNum w:abstractNumId="9" w15:restartNumberingAfterBreak="0">
    <w:nsid w:val="5723304B"/>
    <w:multiLevelType w:val="hybridMultilevel"/>
    <w:tmpl w:val="CC4C11EE"/>
    <w:lvl w:ilvl="0" w:tplc="58E810A0">
      <w:start w:val="1"/>
      <w:numFmt w:val="bullet"/>
      <w:lvlText w:val="•"/>
      <w:lvlJc w:val="left"/>
      <w:pPr>
        <w:tabs>
          <w:tab w:val="num" w:pos="720"/>
        </w:tabs>
        <w:ind w:left="720" w:hanging="360"/>
      </w:pPr>
      <w:rPr>
        <w:rFonts w:ascii="Arial" w:hAnsi="Arial" w:hint="default"/>
      </w:rPr>
    </w:lvl>
    <w:lvl w:ilvl="1" w:tplc="34AC2BC8" w:tentative="1">
      <w:start w:val="1"/>
      <w:numFmt w:val="bullet"/>
      <w:lvlText w:val="•"/>
      <w:lvlJc w:val="left"/>
      <w:pPr>
        <w:tabs>
          <w:tab w:val="num" w:pos="1440"/>
        </w:tabs>
        <w:ind w:left="1440" w:hanging="360"/>
      </w:pPr>
      <w:rPr>
        <w:rFonts w:ascii="Arial" w:hAnsi="Arial" w:hint="default"/>
      </w:rPr>
    </w:lvl>
    <w:lvl w:ilvl="2" w:tplc="E5E62A98" w:tentative="1">
      <w:start w:val="1"/>
      <w:numFmt w:val="bullet"/>
      <w:lvlText w:val="•"/>
      <w:lvlJc w:val="left"/>
      <w:pPr>
        <w:tabs>
          <w:tab w:val="num" w:pos="2160"/>
        </w:tabs>
        <w:ind w:left="2160" w:hanging="360"/>
      </w:pPr>
      <w:rPr>
        <w:rFonts w:ascii="Arial" w:hAnsi="Arial" w:hint="default"/>
      </w:rPr>
    </w:lvl>
    <w:lvl w:ilvl="3" w:tplc="5890FB9A" w:tentative="1">
      <w:start w:val="1"/>
      <w:numFmt w:val="bullet"/>
      <w:lvlText w:val="•"/>
      <w:lvlJc w:val="left"/>
      <w:pPr>
        <w:tabs>
          <w:tab w:val="num" w:pos="2880"/>
        </w:tabs>
        <w:ind w:left="2880" w:hanging="360"/>
      </w:pPr>
      <w:rPr>
        <w:rFonts w:ascii="Arial" w:hAnsi="Arial" w:hint="default"/>
      </w:rPr>
    </w:lvl>
    <w:lvl w:ilvl="4" w:tplc="D026EA6A" w:tentative="1">
      <w:start w:val="1"/>
      <w:numFmt w:val="bullet"/>
      <w:lvlText w:val="•"/>
      <w:lvlJc w:val="left"/>
      <w:pPr>
        <w:tabs>
          <w:tab w:val="num" w:pos="3600"/>
        </w:tabs>
        <w:ind w:left="3600" w:hanging="360"/>
      </w:pPr>
      <w:rPr>
        <w:rFonts w:ascii="Arial" w:hAnsi="Arial" w:hint="default"/>
      </w:rPr>
    </w:lvl>
    <w:lvl w:ilvl="5" w:tplc="7402152C" w:tentative="1">
      <w:start w:val="1"/>
      <w:numFmt w:val="bullet"/>
      <w:lvlText w:val="•"/>
      <w:lvlJc w:val="left"/>
      <w:pPr>
        <w:tabs>
          <w:tab w:val="num" w:pos="4320"/>
        </w:tabs>
        <w:ind w:left="4320" w:hanging="360"/>
      </w:pPr>
      <w:rPr>
        <w:rFonts w:ascii="Arial" w:hAnsi="Arial" w:hint="default"/>
      </w:rPr>
    </w:lvl>
    <w:lvl w:ilvl="6" w:tplc="B748F0B2" w:tentative="1">
      <w:start w:val="1"/>
      <w:numFmt w:val="bullet"/>
      <w:lvlText w:val="•"/>
      <w:lvlJc w:val="left"/>
      <w:pPr>
        <w:tabs>
          <w:tab w:val="num" w:pos="5040"/>
        </w:tabs>
        <w:ind w:left="5040" w:hanging="360"/>
      </w:pPr>
      <w:rPr>
        <w:rFonts w:ascii="Arial" w:hAnsi="Arial" w:hint="default"/>
      </w:rPr>
    </w:lvl>
    <w:lvl w:ilvl="7" w:tplc="6CC651EC" w:tentative="1">
      <w:start w:val="1"/>
      <w:numFmt w:val="bullet"/>
      <w:lvlText w:val="•"/>
      <w:lvlJc w:val="left"/>
      <w:pPr>
        <w:tabs>
          <w:tab w:val="num" w:pos="5760"/>
        </w:tabs>
        <w:ind w:left="5760" w:hanging="360"/>
      </w:pPr>
      <w:rPr>
        <w:rFonts w:ascii="Arial" w:hAnsi="Arial" w:hint="default"/>
      </w:rPr>
    </w:lvl>
    <w:lvl w:ilvl="8" w:tplc="576895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042D86"/>
    <w:multiLevelType w:val="hybridMultilevel"/>
    <w:tmpl w:val="03E25F80"/>
    <w:lvl w:ilvl="0" w:tplc="1512C188">
      <w:start w:val="6"/>
      <w:numFmt w:val="upperRoman"/>
      <w:lvlText w:val="%1O"/>
      <w:lvlJc w:val="left"/>
      <w:pPr>
        <w:ind w:left="1926" w:hanging="720"/>
      </w:pPr>
      <w:rPr>
        <w:rFonts w:hint="default"/>
        <w:w w:val="105"/>
      </w:r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11" w15:restartNumberingAfterBreak="0">
    <w:nsid w:val="67E62E36"/>
    <w:multiLevelType w:val="hybridMultilevel"/>
    <w:tmpl w:val="F476E9DA"/>
    <w:lvl w:ilvl="0" w:tplc="A99442CE">
      <w:start w:val="1"/>
      <w:numFmt w:val="bullet"/>
      <w:lvlText w:val="-"/>
      <w:lvlJc w:val="left"/>
      <w:pPr>
        <w:ind w:left="720" w:hanging="360"/>
      </w:pPr>
      <w:rPr>
        <w:rFonts w:ascii="Times New Roman" w:eastAsia="Times New Roman" w:hAnsi="Times New Roman" w:cs="Times New Roman"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DE6500"/>
    <w:multiLevelType w:val="hybridMultilevel"/>
    <w:tmpl w:val="DCB4A3AA"/>
    <w:lvl w:ilvl="0" w:tplc="8B7809C4">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45193"/>
    <w:multiLevelType w:val="hybridMultilevel"/>
    <w:tmpl w:val="7CB220DE"/>
    <w:lvl w:ilvl="0" w:tplc="5720BEFE">
      <w:start w:val="1"/>
      <w:numFmt w:val="decimal"/>
      <w:lvlText w:val="%1."/>
      <w:lvlJc w:val="left"/>
      <w:pPr>
        <w:ind w:left="1923" w:hanging="344"/>
      </w:pPr>
      <w:rPr>
        <w:rFonts w:ascii="Times New Roman" w:eastAsia="Times New Roman" w:hAnsi="Times New Roman" w:cs="Times New Roman"/>
        <w:w w:val="106"/>
        <w:sz w:val="23"/>
        <w:szCs w:val="23"/>
      </w:rPr>
    </w:lvl>
    <w:lvl w:ilvl="1" w:tplc="F454F738">
      <w:numFmt w:val="bullet"/>
      <w:lvlText w:val="•"/>
      <w:lvlJc w:val="left"/>
      <w:pPr>
        <w:ind w:left="2868" w:hanging="344"/>
      </w:pPr>
      <w:rPr>
        <w:rFonts w:hint="default"/>
      </w:rPr>
    </w:lvl>
    <w:lvl w:ilvl="2" w:tplc="DEF863DA">
      <w:numFmt w:val="bullet"/>
      <w:lvlText w:val="•"/>
      <w:lvlJc w:val="left"/>
      <w:pPr>
        <w:ind w:left="3808" w:hanging="344"/>
      </w:pPr>
      <w:rPr>
        <w:rFonts w:hint="default"/>
      </w:rPr>
    </w:lvl>
    <w:lvl w:ilvl="3" w:tplc="167E3ADC">
      <w:numFmt w:val="bullet"/>
      <w:lvlText w:val="•"/>
      <w:lvlJc w:val="left"/>
      <w:pPr>
        <w:ind w:left="4748" w:hanging="344"/>
      </w:pPr>
      <w:rPr>
        <w:rFonts w:hint="default"/>
      </w:rPr>
    </w:lvl>
    <w:lvl w:ilvl="4" w:tplc="96DE65DE">
      <w:numFmt w:val="bullet"/>
      <w:lvlText w:val="•"/>
      <w:lvlJc w:val="left"/>
      <w:pPr>
        <w:ind w:left="5688" w:hanging="344"/>
      </w:pPr>
      <w:rPr>
        <w:rFonts w:hint="default"/>
      </w:rPr>
    </w:lvl>
    <w:lvl w:ilvl="5" w:tplc="64D82056">
      <w:numFmt w:val="bullet"/>
      <w:lvlText w:val="•"/>
      <w:lvlJc w:val="left"/>
      <w:pPr>
        <w:ind w:left="6628" w:hanging="344"/>
      </w:pPr>
      <w:rPr>
        <w:rFonts w:hint="default"/>
      </w:rPr>
    </w:lvl>
    <w:lvl w:ilvl="6" w:tplc="CF2C54E0">
      <w:numFmt w:val="bullet"/>
      <w:lvlText w:val="•"/>
      <w:lvlJc w:val="left"/>
      <w:pPr>
        <w:ind w:left="7568" w:hanging="344"/>
      </w:pPr>
      <w:rPr>
        <w:rFonts w:hint="default"/>
      </w:rPr>
    </w:lvl>
    <w:lvl w:ilvl="7" w:tplc="7570DF3A">
      <w:numFmt w:val="bullet"/>
      <w:lvlText w:val="•"/>
      <w:lvlJc w:val="left"/>
      <w:pPr>
        <w:ind w:left="8508" w:hanging="344"/>
      </w:pPr>
      <w:rPr>
        <w:rFonts w:hint="default"/>
      </w:rPr>
    </w:lvl>
    <w:lvl w:ilvl="8" w:tplc="4204F022">
      <w:numFmt w:val="bullet"/>
      <w:lvlText w:val="•"/>
      <w:lvlJc w:val="left"/>
      <w:pPr>
        <w:ind w:left="9448" w:hanging="344"/>
      </w:pPr>
      <w:rPr>
        <w:rFonts w:hint="default"/>
      </w:rPr>
    </w:lvl>
  </w:abstractNum>
  <w:abstractNum w:abstractNumId="14" w15:restartNumberingAfterBreak="0">
    <w:nsid w:val="75132D8A"/>
    <w:multiLevelType w:val="hybridMultilevel"/>
    <w:tmpl w:val="987C4C3C"/>
    <w:lvl w:ilvl="0" w:tplc="03D8EF50">
      <w:start w:val="1"/>
      <w:numFmt w:val="upperLetter"/>
      <w:lvlText w:val="%1."/>
      <w:lvlJc w:val="left"/>
      <w:pPr>
        <w:ind w:left="353" w:hanging="353"/>
        <w:jc w:val="right"/>
      </w:pPr>
      <w:rPr>
        <w:rFonts w:hint="default"/>
        <w:b/>
        <w:bCs/>
        <w:spacing w:val="-1"/>
        <w:w w:val="102"/>
      </w:rPr>
    </w:lvl>
    <w:lvl w:ilvl="1" w:tplc="61EAE940">
      <w:numFmt w:val="bullet"/>
      <w:lvlText w:val="•"/>
      <w:lvlJc w:val="left"/>
      <w:pPr>
        <w:ind w:left="739" w:hanging="367"/>
      </w:pPr>
      <w:rPr>
        <w:rFonts w:ascii="Times New Roman" w:eastAsia="Times New Roman" w:hAnsi="Times New Roman" w:cs="Times New Roman" w:hint="default"/>
        <w:w w:val="104"/>
        <w:sz w:val="23"/>
        <w:szCs w:val="23"/>
      </w:rPr>
    </w:lvl>
    <w:lvl w:ilvl="2" w:tplc="D9067CBA">
      <w:numFmt w:val="bullet"/>
      <w:lvlText w:val="•"/>
      <w:lvlJc w:val="left"/>
      <w:pPr>
        <w:ind w:left="744" w:hanging="367"/>
      </w:pPr>
      <w:rPr>
        <w:rFonts w:hint="default"/>
      </w:rPr>
    </w:lvl>
    <w:lvl w:ilvl="3" w:tplc="86F85E48">
      <w:numFmt w:val="bullet"/>
      <w:lvlText w:val="•"/>
      <w:lvlJc w:val="left"/>
      <w:pPr>
        <w:ind w:left="804" w:hanging="367"/>
      </w:pPr>
      <w:rPr>
        <w:rFonts w:hint="default"/>
      </w:rPr>
    </w:lvl>
    <w:lvl w:ilvl="4" w:tplc="7744DA60">
      <w:numFmt w:val="bullet"/>
      <w:lvlText w:val="•"/>
      <w:lvlJc w:val="left"/>
      <w:pPr>
        <w:ind w:left="2084" w:hanging="367"/>
      </w:pPr>
      <w:rPr>
        <w:rFonts w:hint="default"/>
      </w:rPr>
    </w:lvl>
    <w:lvl w:ilvl="5" w:tplc="50D434E6">
      <w:numFmt w:val="bullet"/>
      <w:lvlText w:val="•"/>
      <w:lvlJc w:val="left"/>
      <w:pPr>
        <w:ind w:left="3364" w:hanging="367"/>
      </w:pPr>
      <w:rPr>
        <w:rFonts w:hint="default"/>
      </w:rPr>
    </w:lvl>
    <w:lvl w:ilvl="6" w:tplc="ED5C85FE">
      <w:numFmt w:val="bullet"/>
      <w:lvlText w:val="•"/>
      <w:lvlJc w:val="left"/>
      <w:pPr>
        <w:ind w:left="4644" w:hanging="367"/>
      </w:pPr>
      <w:rPr>
        <w:rFonts w:hint="default"/>
      </w:rPr>
    </w:lvl>
    <w:lvl w:ilvl="7" w:tplc="C0F88278">
      <w:numFmt w:val="bullet"/>
      <w:lvlText w:val="•"/>
      <w:lvlJc w:val="left"/>
      <w:pPr>
        <w:ind w:left="5924" w:hanging="367"/>
      </w:pPr>
      <w:rPr>
        <w:rFonts w:hint="default"/>
      </w:rPr>
    </w:lvl>
    <w:lvl w:ilvl="8" w:tplc="B4CEC956">
      <w:numFmt w:val="bullet"/>
      <w:lvlText w:val="•"/>
      <w:lvlJc w:val="left"/>
      <w:pPr>
        <w:ind w:left="7204" w:hanging="367"/>
      </w:pPr>
      <w:rPr>
        <w:rFonts w:hint="default"/>
      </w:rPr>
    </w:lvl>
  </w:abstractNum>
  <w:abstractNum w:abstractNumId="15" w15:restartNumberingAfterBreak="0">
    <w:nsid w:val="7C576C62"/>
    <w:multiLevelType w:val="hybridMultilevel"/>
    <w:tmpl w:val="7B109198"/>
    <w:lvl w:ilvl="0" w:tplc="F36ABEE2">
      <w:numFmt w:val="bullet"/>
      <w:lvlText w:val="-"/>
      <w:lvlJc w:val="left"/>
      <w:pPr>
        <w:ind w:left="1800" w:hanging="360"/>
      </w:pPr>
      <w:rPr>
        <w:rFonts w:ascii="Times New Roman" w:eastAsia="Times New Roman" w:hAnsi="Times New Roman" w:cs="Times New Roman" w:hint="default"/>
        <w:w w:val="10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4"/>
  </w:num>
  <w:num w:numId="3">
    <w:abstractNumId w:val="7"/>
  </w:num>
  <w:num w:numId="4">
    <w:abstractNumId w:val="8"/>
  </w:num>
  <w:num w:numId="5">
    <w:abstractNumId w:val="15"/>
  </w:num>
  <w:num w:numId="6">
    <w:abstractNumId w:val="10"/>
  </w:num>
  <w:num w:numId="7">
    <w:abstractNumId w:val="6"/>
  </w:num>
  <w:num w:numId="8">
    <w:abstractNumId w:val="2"/>
  </w:num>
  <w:num w:numId="9">
    <w:abstractNumId w:val="0"/>
  </w:num>
  <w:num w:numId="10">
    <w:abstractNumId w:val="11"/>
  </w:num>
  <w:num w:numId="11">
    <w:abstractNumId w:val="12"/>
  </w:num>
  <w:num w:numId="12">
    <w:abstractNumId w:val="4"/>
  </w:num>
  <w:num w:numId="13">
    <w:abstractNumId w:val="1"/>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B0"/>
    <w:rsid w:val="00063555"/>
    <w:rsid w:val="00095130"/>
    <w:rsid w:val="000A3519"/>
    <w:rsid w:val="000B681E"/>
    <w:rsid w:val="000C691D"/>
    <w:rsid w:val="001316F8"/>
    <w:rsid w:val="00221D7E"/>
    <w:rsid w:val="00240DDF"/>
    <w:rsid w:val="002447AD"/>
    <w:rsid w:val="002E4960"/>
    <w:rsid w:val="00355257"/>
    <w:rsid w:val="00383527"/>
    <w:rsid w:val="004110DB"/>
    <w:rsid w:val="00480DD5"/>
    <w:rsid w:val="00482A95"/>
    <w:rsid w:val="00484F98"/>
    <w:rsid w:val="0051581F"/>
    <w:rsid w:val="00540119"/>
    <w:rsid w:val="00561EF4"/>
    <w:rsid w:val="00595E28"/>
    <w:rsid w:val="005D0BFC"/>
    <w:rsid w:val="00667D4D"/>
    <w:rsid w:val="00675420"/>
    <w:rsid w:val="006A044A"/>
    <w:rsid w:val="006A4345"/>
    <w:rsid w:val="00737DB2"/>
    <w:rsid w:val="007B11B9"/>
    <w:rsid w:val="007C733C"/>
    <w:rsid w:val="00803F79"/>
    <w:rsid w:val="00846861"/>
    <w:rsid w:val="00866AAF"/>
    <w:rsid w:val="008B44B0"/>
    <w:rsid w:val="008C04D2"/>
    <w:rsid w:val="008D229B"/>
    <w:rsid w:val="00975005"/>
    <w:rsid w:val="009B1CE5"/>
    <w:rsid w:val="009D6FD5"/>
    <w:rsid w:val="00B220AE"/>
    <w:rsid w:val="00B32B55"/>
    <w:rsid w:val="00B456C8"/>
    <w:rsid w:val="00BD394E"/>
    <w:rsid w:val="00C063FF"/>
    <w:rsid w:val="00C533D3"/>
    <w:rsid w:val="00C56269"/>
    <w:rsid w:val="00C662CB"/>
    <w:rsid w:val="00CF469B"/>
    <w:rsid w:val="00D02DD1"/>
    <w:rsid w:val="00D76DBD"/>
    <w:rsid w:val="00E05594"/>
    <w:rsid w:val="00E23C2D"/>
    <w:rsid w:val="00E46DA4"/>
    <w:rsid w:val="00F024C6"/>
    <w:rsid w:val="00FA4442"/>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53234"/>
  <w15:docId w15:val="{0808F293-7E41-45E5-9E59-15D8EA21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93" w:lineRule="exact"/>
      <w:ind w:right="117"/>
      <w:jc w:val="center"/>
      <w:outlineLvl w:val="0"/>
    </w:pPr>
    <w:rPr>
      <w:rFonts w:ascii="Courier New" w:eastAsia="Courier New" w:hAnsi="Courier New" w:cs="Courier New"/>
      <w:sz w:val="26"/>
      <w:szCs w:val="26"/>
    </w:rPr>
  </w:style>
  <w:style w:type="paragraph" w:styleId="Heading2">
    <w:name w:val="heading 2"/>
    <w:basedOn w:val="Normal"/>
    <w:uiPriority w:val="1"/>
    <w:qFormat/>
    <w:pPr>
      <w:spacing w:before="39"/>
      <w:ind w:right="38"/>
      <w:jc w:val="right"/>
      <w:outlineLvl w:val="1"/>
    </w:pPr>
    <w:rPr>
      <w:sz w:val="24"/>
      <w:szCs w:val="24"/>
    </w:rPr>
  </w:style>
  <w:style w:type="paragraph" w:styleId="Heading3">
    <w:name w:val="heading 3"/>
    <w:basedOn w:val="Normal"/>
    <w:uiPriority w:val="1"/>
    <w:qFormat/>
    <w:pPr>
      <w:ind w:left="851" w:hanging="730"/>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1662" w:hanging="36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6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91D"/>
    <w:rPr>
      <w:rFonts w:ascii="Segoe UI" w:eastAsia="Times New Roman" w:hAnsi="Segoe UI" w:cs="Segoe UI"/>
      <w:sz w:val="18"/>
      <w:szCs w:val="18"/>
    </w:rPr>
  </w:style>
  <w:style w:type="paragraph" w:styleId="Header">
    <w:name w:val="header"/>
    <w:basedOn w:val="Normal"/>
    <w:link w:val="HeaderChar"/>
    <w:uiPriority w:val="99"/>
    <w:unhideWhenUsed/>
    <w:rsid w:val="00480DD5"/>
    <w:pPr>
      <w:tabs>
        <w:tab w:val="center" w:pos="4680"/>
        <w:tab w:val="right" w:pos="9360"/>
      </w:tabs>
    </w:pPr>
  </w:style>
  <w:style w:type="character" w:customStyle="1" w:styleId="HeaderChar">
    <w:name w:val="Header Char"/>
    <w:basedOn w:val="DefaultParagraphFont"/>
    <w:link w:val="Header"/>
    <w:uiPriority w:val="99"/>
    <w:rsid w:val="00480DD5"/>
    <w:rPr>
      <w:rFonts w:ascii="Times New Roman" w:eastAsia="Times New Roman" w:hAnsi="Times New Roman" w:cs="Times New Roman"/>
    </w:rPr>
  </w:style>
  <w:style w:type="paragraph" w:styleId="Footer">
    <w:name w:val="footer"/>
    <w:basedOn w:val="Normal"/>
    <w:link w:val="FooterChar"/>
    <w:uiPriority w:val="99"/>
    <w:unhideWhenUsed/>
    <w:rsid w:val="00480DD5"/>
    <w:pPr>
      <w:tabs>
        <w:tab w:val="center" w:pos="4680"/>
        <w:tab w:val="right" w:pos="9360"/>
      </w:tabs>
    </w:pPr>
  </w:style>
  <w:style w:type="character" w:customStyle="1" w:styleId="FooterChar">
    <w:name w:val="Footer Char"/>
    <w:basedOn w:val="DefaultParagraphFont"/>
    <w:link w:val="Footer"/>
    <w:uiPriority w:val="99"/>
    <w:rsid w:val="00480DD5"/>
    <w:rPr>
      <w:rFonts w:ascii="Times New Roman" w:eastAsia="Times New Roman" w:hAnsi="Times New Roman" w:cs="Times New Roman"/>
    </w:rPr>
  </w:style>
  <w:style w:type="paragraph" w:customStyle="1" w:styleId="Style1">
    <w:name w:val="Style1"/>
    <w:basedOn w:val="Normal"/>
    <w:link w:val="Style1Char"/>
    <w:autoRedefine/>
    <w:qFormat/>
    <w:rsid w:val="00355257"/>
    <w:pPr>
      <w:widowControl/>
      <w:autoSpaceDE/>
      <w:autoSpaceDN/>
    </w:pPr>
    <w:rPr>
      <w:rFonts w:asciiTheme="minorHAnsi" w:eastAsia="Calibri" w:hAnsiTheme="minorHAnsi"/>
      <w:b/>
      <w:color w:val="00B0F0"/>
      <w:sz w:val="24"/>
      <w:szCs w:val="24"/>
    </w:rPr>
  </w:style>
  <w:style w:type="character" w:customStyle="1" w:styleId="Style1Char">
    <w:name w:val="Style1 Char"/>
    <w:link w:val="Style1"/>
    <w:rsid w:val="00355257"/>
    <w:rPr>
      <w:rFonts w:eastAsia="Calibri" w:cs="Times New Roman"/>
      <w:b/>
      <w:color w:val="00B0F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81331">
      <w:bodyDiv w:val="1"/>
      <w:marLeft w:val="0"/>
      <w:marRight w:val="0"/>
      <w:marTop w:val="0"/>
      <w:marBottom w:val="0"/>
      <w:divBdr>
        <w:top w:val="none" w:sz="0" w:space="0" w:color="auto"/>
        <w:left w:val="none" w:sz="0" w:space="0" w:color="auto"/>
        <w:bottom w:val="none" w:sz="0" w:space="0" w:color="auto"/>
        <w:right w:val="none" w:sz="0" w:space="0" w:color="auto"/>
      </w:divBdr>
      <w:divsChild>
        <w:div w:id="1593706631">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00653903&amp;pubNum=162&amp;originatingDoc=Ie61577db32e011d98b61a35269fc5f88&amp;refType=RP&amp;originationContext=document&amp;transitionType=DocumentItem&amp;contextData=(sc.Keycit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1.next.westlaw.com/Link/Document/FullText?findType=Y&amp;serNum=1999274918&amp;pubNum=162&amp;originatingDoc=Ie61577db32e011d98b61a35269fc5f88&amp;refType=RP&amp;originationContext=document&amp;transitionType=DocumentItem&amp;contextData=(sc.Keycit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next.westlaw.com/Link/Document/FullText?findType=Y&amp;serNum=2000108072&amp;pubNum=162&amp;originatingDoc=Ie61577db32e011d98b61a35269fc5f88&amp;refType=RP&amp;originationContext=document&amp;transitionType=DocumentItem&amp;contextData=(sc.Keyci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1.next.westlaw.com/Link/Document/FullText?findType=Y&amp;serNum=2001880440&amp;pubNum=162&amp;originatingDoc=Ie61577db32e011d98b61a35269fc5f88&amp;refType=RP&amp;originationContext=document&amp;transitionType=DocumentItem&amp;contextData=(sc.Keyci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next.westlaw.com/Link/Document/FullText?findType=Y&amp;serNum=2001866051&amp;pubNum=162&amp;originatingDoc=Ie61577db32e011d98b61a35269fc5f88&amp;refType=RP&amp;originationContext=document&amp;transitionType=DocumentItem&amp;contextData=(sc.Keycit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Center for Children's Advocacy</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Tavi</dc:creator>
  <cp:lastModifiedBy>Stacy Schleif</cp:lastModifiedBy>
  <cp:revision>2</cp:revision>
  <cp:lastPrinted>2019-09-19T18:05:00Z</cp:lastPrinted>
  <dcterms:created xsi:type="dcterms:W3CDTF">2020-07-21T19:05:00Z</dcterms:created>
  <dcterms:modified xsi:type="dcterms:W3CDTF">2020-07-21T19:05:00Z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Canon </vt:lpwstr>
  </property>
  <property fmtid="{D5CDD505-2E9C-101B-9397-08002B2CF9AE}" pid="4" name="LastSaved">
    <vt:filetime>2018-10-02T00:00:00Z</vt:filetime>
  </property>
</Properties>
</file>